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CFEC4D"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35A91253"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14:paraId="3230D784" w14:textId="77777777" w:rsidR="00595F2A" w:rsidRPr="003A2963" w:rsidRDefault="00595F2A" w:rsidP="00595F2A">
      <w:pPr>
        <w:pStyle w:val="1"/>
        <w:tabs>
          <w:tab w:val="left" w:pos="90"/>
        </w:tabs>
        <w:jc w:val="center"/>
        <w:rPr>
          <w:rFonts w:ascii="Arial" w:hAnsi="Arial" w:cs="Arial"/>
          <w:i/>
          <w:iCs/>
          <w:sz w:val="40"/>
          <w:szCs w:val="24"/>
        </w:rPr>
      </w:pPr>
    </w:p>
    <w:p w14:paraId="16C8A2DF" w14:textId="77777777" w:rsidR="00595F2A" w:rsidRPr="003A2963" w:rsidRDefault="00595F2A" w:rsidP="00595F2A">
      <w:pPr>
        <w:pStyle w:val="1"/>
        <w:tabs>
          <w:tab w:val="left" w:pos="90"/>
        </w:tabs>
        <w:rPr>
          <w:rFonts w:ascii="Arial" w:hAnsi="Arial" w:cs="Arial"/>
          <w:sz w:val="40"/>
          <w:szCs w:val="24"/>
        </w:rPr>
      </w:pPr>
    </w:p>
    <w:p w14:paraId="2A1CF62B" w14:textId="77777777" w:rsidR="008575ED" w:rsidRPr="003A2963" w:rsidRDefault="008575ED" w:rsidP="00B43ECE">
      <w:pPr>
        <w:pStyle w:val="1"/>
        <w:tabs>
          <w:tab w:val="left" w:pos="90"/>
        </w:tabs>
        <w:jc w:val="center"/>
        <w:rPr>
          <w:rFonts w:ascii="Arial" w:hAnsi="Arial" w:cs="Arial"/>
          <w:i/>
          <w:iCs/>
          <w:sz w:val="40"/>
          <w:szCs w:val="24"/>
        </w:rPr>
      </w:pPr>
    </w:p>
    <w:p w14:paraId="341C8918" w14:textId="77777777" w:rsidR="008575ED" w:rsidRPr="003A2963" w:rsidRDefault="008575ED" w:rsidP="00B43ECE">
      <w:pPr>
        <w:pStyle w:val="1"/>
        <w:tabs>
          <w:tab w:val="left" w:pos="90"/>
        </w:tabs>
        <w:rPr>
          <w:rFonts w:ascii="Arial" w:hAnsi="Arial" w:cs="Arial"/>
          <w:sz w:val="40"/>
          <w:szCs w:val="24"/>
        </w:rPr>
      </w:pPr>
    </w:p>
    <w:p w14:paraId="45C41D68" w14:textId="77777777" w:rsidR="008575ED" w:rsidRPr="003A2963" w:rsidRDefault="008575ED" w:rsidP="00B43ECE">
      <w:pPr>
        <w:pStyle w:val="1"/>
        <w:tabs>
          <w:tab w:val="left" w:pos="90"/>
        </w:tabs>
        <w:rPr>
          <w:rFonts w:ascii="Arial" w:hAnsi="Arial" w:cs="Arial"/>
          <w:sz w:val="40"/>
          <w:szCs w:val="24"/>
        </w:rPr>
      </w:pPr>
    </w:p>
    <w:p w14:paraId="0FA907C2" w14:textId="77777777" w:rsidR="008575ED" w:rsidRPr="003A2963" w:rsidRDefault="008575ED" w:rsidP="00B43ECE">
      <w:pPr>
        <w:pStyle w:val="1"/>
        <w:tabs>
          <w:tab w:val="left" w:pos="90"/>
        </w:tabs>
        <w:rPr>
          <w:rFonts w:ascii="Arial" w:hAnsi="Arial" w:cs="Arial"/>
          <w:sz w:val="40"/>
          <w:szCs w:val="24"/>
        </w:rPr>
      </w:pPr>
    </w:p>
    <w:p w14:paraId="629B634F" w14:textId="77777777"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14:paraId="7E3DB2A0" w14:textId="77777777" w:rsidR="00A2173F"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Número </w:t>
      </w:r>
      <w:r w:rsidR="00BF7D16">
        <w:rPr>
          <w:rFonts w:ascii="Arial" w:hAnsi="Arial" w:cs="Arial"/>
          <w:i/>
          <w:sz w:val="40"/>
          <w:szCs w:val="24"/>
        </w:rPr>
        <w:t>OM-CESPM-019-2020</w:t>
      </w:r>
    </w:p>
    <w:p w14:paraId="1FFA97AB" w14:textId="77777777" w:rsidR="008575ED" w:rsidRPr="003A2963" w:rsidRDefault="008575ED" w:rsidP="00B43ECE">
      <w:pPr>
        <w:pStyle w:val="1"/>
        <w:tabs>
          <w:tab w:val="left" w:pos="90"/>
        </w:tabs>
        <w:jc w:val="center"/>
        <w:rPr>
          <w:rFonts w:ascii="Arial" w:hAnsi="Arial" w:cs="Arial"/>
          <w:sz w:val="40"/>
          <w:szCs w:val="24"/>
        </w:rPr>
      </w:pPr>
    </w:p>
    <w:p w14:paraId="6B993231" w14:textId="77777777" w:rsidR="008575ED" w:rsidRPr="003A2963" w:rsidRDefault="008575ED" w:rsidP="00B43ECE">
      <w:pPr>
        <w:pStyle w:val="1"/>
        <w:tabs>
          <w:tab w:val="left" w:pos="90"/>
        </w:tabs>
        <w:jc w:val="center"/>
        <w:rPr>
          <w:rFonts w:ascii="Arial" w:hAnsi="Arial" w:cs="Arial"/>
          <w:sz w:val="40"/>
          <w:szCs w:val="24"/>
        </w:rPr>
      </w:pPr>
    </w:p>
    <w:p w14:paraId="6F276F0B" w14:textId="77777777" w:rsidR="008575ED" w:rsidRPr="003A2963" w:rsidRDefault="008575ED" w:rsidP="00B43ECE">
      <w:pPr>
        <w:pStyle w:val="1"/>
        <w:tabs>
          <w:tab w:val="left" w:pos="90"/>
        </w:tabs>
        <w:jc w:val="center"/>
        <w:rPr>
          <w:rFonts w:ascii="Arial" w:hAnsi="Arial" w:cs="Arial"/>
          <w:sz w:val="40"/>
          <w:szCs w:val="24"/>
        </w:rPr>
      </w:pPr>
    </w:p>
    <w:p w14:paraId="56DBF2E7" w14:textId="77777777" w:rsidR="00B9289A" w:rsidRPr="003A2963" w:rsidRDefault="00B9289A" w:rsidP="00B43ECE">
      <w:pPr>
        <w:pStyle w:val="1"/>
        <w:tabs>
          <w:tab w:val="left" w:pos="90"/>
        </w:tabs>
        <w:jc w:val="center"/>
        <w:rPr>
          <w:rFonts w:ascii="Arial" w:hAnsi="Arial" w:cs="Arial"/>
          <w:i/>
          <w:color w:val="FFCC00"/>
          <w:sz w:val="40"/>
          <w:szCs w:val="24"/>
        </w:rPr>
      </w:pPr>
    </w:p>
    <w:p w14:paraId="4F027623" w14:textId="77777777"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5A462E" w:rsidRPr="005A462E">
        <w:rPr>
          <w:rFonts w:ascii="Arial" w:hAnsi="Arial" w:cs="Arial"/>
          <w:i/>
          <w:sz w:val="40"/>
          <w:szCs w:val="24"/>
        </w:rPr>
        <w:t xml:space="preserve">“SERVICIO DE MANTENIMIENTO A SUBESTACIONES ELECTRICAS Y GENERADORES ELECTRICOS DE LAS PLANTAS POTABILIZADORAS Y DE AGUAS RESIDUALES </w:t>
      </w:r>
      <w:r w:rsidR="00DA30FB">
        <w:rPr>
          <w:rFonts w:ascii="Arial" w:hAnsi="Arial" w:cs="Arial"/>
          <w:i/>
          <w:sz w:val="40"/>
          <w:szCs w:val="24"/>
        </w:rPr>
        <w:t>PARA</w:t>
      </w:r>
      <w:r w:rsidR="005A462E">
        <w:rPr>
          <w:rFonts w:ascii="Arial" w:hAnsi="Arial" w:cs="Arial"/>
          <w:i/>
          <w:sz w:val="40"/>
          <w:szCs w:val="24"/>
        </w:rPr>
        <w:t xml:space="preserve"> CESPM</w:t>
      </w:r>
      <w:r w:rsidR="005A462E" w:rsidRPr="005A462E">
        <w:rPr>
          <w:rFonts w:ascii="Arial" w:hAnsi="Arial" w:cs="Arial"/>
          <w:i/>
          <w:sz w:val="40"/>
          <w:szCs w:val="24"/>
        </w:rPr>
        <w:t>”</w:t>
      </w:r>
    </w:p>
    <w:p w14:paraId="2C7AFDF9" w14:textId="77777777" w:rsidR="008575ED" w:rsidRPr="003A2963" w:rsidRDefault="008575ED" w:rsidP="00B43ECE">
      <w:pPr>
        <w:pStyle w:val="1"/>
        <w:tabs>
          <w:tab w:val="left" w:pos="90"/>
        </w:tabs>
        <w:jc w:val="center"/>
        <w:rPr>
          <w:rFonts w:ascii="Arial" w:hAnsi="Arial" w:cs="Arial"/>
          <w:sz w:val="40"/>
          <w:szCs w:val="24"/>
        </w:rPr>
      </w:pPr>
    </w:p>
    <w:p w14:paraId="056E0A75" w14:textId="77777777" w:rsidR="008575ED" w:rsidRPr="003A2963" w:rsidRDefault="008575ED" w:rsidP="00B43ECE">
      <w:pPr>
        <w:pStyle w:val="1"/>
        <w:tabs>
          <w:tab w:val="left" w:pos="90"/>
        </w:tabs>
        <w:jc w:val="center"/>
        <w:rPr>
          <w:rFonts w:ascii="Arial" w:hAnsi="Arial" w:cs="Arial"/>
          <w:sz w:val="40"/>
          <w:szCs w:val="24"/>
        </w:rPr>
      </w:pPr>
    </w:p>
    <w:p w14:paraId="6993EB8A" w14:textId="77777777" w:rsidR="008575ED" w:rsidRPr="003A2963" w:rsidRDefault="008575ED" w:rsidP="00B43ECE">
      <w:pPr>
        <w:pStyle w:val="1"/>
        <w:tabs>
          <w:tab w:val="left" w:pos="90"/>
        </w:tabs>
        <w:jc w:val="center"/>
        <w:rPr>
          <w:rFonts w:ascii="Arial" w:hAnsi="Arial" w:cs="Arial"/>
          <w:sz w:val="40"/>
          <w:szCs w:val="24"/>
        </w:rPr>
      </w:pPr>
    </w:p>
    <w:p w14:paraId="6AC00072" w14:textId="77777777" w:rsidR="00B9289A" w:rsidRPr="003A2963" w:rsidRDefault="00B9289A" w:rsidP="00B43ECE">
      <w:pPr>
        <w:pStyle w:val="1"/>
        <w:tabs>
          <w:tab w:val="left" w:pos="90"/>
        </w:tabs>
        <w:jc w:val="center"/>
        <w:rPr>
          <w:rFonts w:ascii="Arial" w:hAnsi="Arial" w:cs="Arial"/>
          <w:sz w:val="40"/>
          <w:szCs w:val="24"/>
        </w:rPr>
      </w:pPr>
    </w:p>
    <w:p w14:paraId="62DE0428" w14:textId="77777777" w:rsidR="008575ED" w:rsidRPr="003A2963" w:rsidRDefault="008575ED" w:rsidP="00B43ECE">
      <w:pPr>
        <w:pStyle w:val="1"/>
        <w:tabs>
          <w:tab w:val="left" w:pos="90"/>
        </w:tabs>
        <w:jc w:val="center"/>
        <w:rPr>
          <w:rFonts w:ascii="Arial" w:hAnsi="Arial" w:cs="Arial"/>
          <w:sz w:val="40"/>
          <w:szCs w:val="24"/>
        </w:rPr>
      </w:pPr>
    </w:p>
    <w:p w14:paraId="7A525E33"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14:paraId="44F4CB67" w14:textId="77777777" w:rsidR="003F406F" w:rsidRDefault="003F406F" w:rsidP="00B43ECE">
      <w:pPr>
        <w:tabs>
          <w:tab w:val="left" w:pos="720"/>
        </w:tabs>
        <w:ind w:left="720"/>
        <w:jc w:val="center"/>
        <w:rPr>
          <w:rFonts w:ascii="Arial" w:hAnsi="Arial" w:cs="Arial"/>
          <w:b/>
          <w:sz w:val="24"/>
          <w:szCs w:val="24"/>
        </w:rPr>
      </w:pPr>
    </w:p>
    <w:p w14:paraId="7E2C1870" w14:textId="77777777" w:rsidR="003A2963" w:rsidRPr="00373242" w:rsidRDefault="003A2963" w:rsidP="00B43ECE">
      <w:pPr>
        <w:tabs>
          <w:tab w:val="left" w:pos="720"/>
        </w:tabs>
        <w:ind w:left="720"/>
        <w:jc w:val="center"/>
        <w:rPr>
          <w:rFonts w:ascii="Arial" w:hAnsi="Arial" w:cs="Arial"/>
          <w:b/>
          <w:sz w:val="24"/>
          <w:szCs w:val="24"/>
        </w:rPr>
      </w:pPr>
    </w:p>
    <w:p w14:paraId="7CB281B6"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lastRenderedPageBreak/>
        <w:t>INFORMACIÓN GENERAL</w:t>
      </w:r>
    </w:p>
    <w:p w14:paraId="67271B3A"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624C6080" w14:textId="77777777" w:rsidR="003A2963" w:rsidRDefault="003A2963" w:rsidP="00B43ECE">
      <w:pPr>
        <w:pStyle w:val="2"/>
        <w:tabs>
          <w:tab w:val="left" w:pos="0"/>
          <w:tab w:val="left" w:pos="284"/>
        </w:tabs>
        <w:ind w:left="0"/>
        <w:rPr>
          <w:rFonts w:ascii="Arial" w:hAnsi="Arial" w:cs="Arial"/>
          <w:b/>
          <w:sz w:val="24"/>
          <w:szCs w:val="24"/>
        </w:rPr>
      </w:pPr>
    </w:p>
    <w:p w14:paraId="271F05F0" w14:textId="77777777" w:rsidR="003A2963" w:rsidRPr="00B644E2" w:rsidRDefault="003A2963" w:rsidP="003A2963">
      <w:pPr>
        <w:pStyle w:val="Ttulo"/>
        <w:jc w:val="both"/>
        <w:rPr>
          <w:rFonts w:ascii="Arial" w:hAnsi="Arial" w:cs="Arial"/>
          <w:sz w:val="24"/>
          <w:szCs w:val="24"/>
          <w:lang w:val="es-ES"/>
        </w:rPr>
      </w:pPr>
      <w:r w:rsidRPr="00B644E2">
        <w:rPr>
          <w:rFonts w:ascii="Arial" w:hAnsi="Arial" w:cs="Arial"/>
          <w:sz w:val="24"/>
          <w:szCs w:val="24"/>
          <w:lang w:val="es-ES"/>
        </w:rPr>
        <w:t>1.- IDENTIFICACIÓN DE LA CONVOCANTE:</w:t>
      </w:r>
    </w:p>
    <w:p w14:paraId="6C339031" w14:textId="77777777" w:rsidR="003A2963" w:rsidRPr="00B644E2" w:rsidRDefault="003A2963" w:rsidP="003A2963">
      <w:pPr>
        <w:pStyle w:val="Ttulo"/>
        <w:jc w:val="both"/>
        <w:rPr>
          <w:rFonts w:ascii="Arial" w:hAnsi="Arial" w:cs="Arial"/>
          <w:b w:val="0"/>
          <w:sz w:val="24"/>
          <w:szCs w:val="24"/>
          <w:lang w:val="es-ES"/>
        </w:rPr>
      </w:pPr>
    </w:p>
    <w:p w14:paraId="112F96FF" w14:textId="77777777" w:rsidR="003A2963" w:rsidRPr="00B478F4" w:rsidRDefault="003A2963" w:rsidP="003A2963">
      <w:pPr>
        <w:pStyle w:val="Ttulo"/>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5A462E">
        <w:rPr>
          <w:rFonts w:ascii="Arial" w:hAnsi="Arial" w:cs="Arial"/>
          <w:b w:val="0"/>
          <w:sz w:val="24"/>
          <w:szCs w:val="24"/>
          <w:lang w:val="es-ES"/>
        </w:rPr>
        <w:t>019</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Pr>
          <w:rFonts w:ascii="Arial" w:hAnsi="Arial" w:cs="Arial"/>
          <w:b w:val="0"/>
          <w:sz w:val="24"/>
          <w:szCs w:val="24"/>
        </w:rPr>
        <w:t xml:space="preserve">contratación del </w:t>
      </w:r>
      <w:r w:rsidR="005A462E" w:rsidRPr="005A462E">
        <w:rPr>
          <w:rFonts w:ascii="Arial" w:hAnsi="Arial" w:cs="Arial"/>
          <w:sz w:val="24"/>
          <w:szCs w:val="24"/>
        </w:rPr>
        <w:t>“SERVICIO DE MANTENIMIENTO A SUBESTACIONES ELECTRICAS Y GENERADORES ELECTRICOS DE LAS PLANTAS POTABILIZADO</w:t>
      </w:r>
      <w:r w:rsidR="00DA30FB">
        <w:rPr>
          <w:rFonts w:ascii="Arial" w:hAnsi="Arial" w:cs="Arial"/>
          <w:sz w:val="24"/>
          <w:szCs w:val="24"/>
        </w:rPr>
        <w:t>RAS Y DE AGUAS RESIDUALES  PARA</w:t>
      </w:r>
      <w:r w:rsidR="005A462E" w:rsidRPr="005A462E">
        <w:rPr>
          <w:rFonts w:ascii="Arial" w:hAnsi="Arial" w:cs="Arial"/>
          <w:sz w:val="24"/>
          <w:szCs w:val="24"/>
        </w:rPr>
        <w:t xml:space="preserve"> CESPM”</w:t>
      </w:r>
      <w:r w:rsidR="00D00882">
        <w:rPr>
          <w:rFonts w:ascii="Arial" w:hAnsi="Arial" w:cs="Arial"/>
          <w:b w:val="0"/>
          <w:sz w:val="24"/>
          <w:szCs w:val="24"/>
        </w:rPr>
        <w:t xml:space="preserve"> para</w:t>
      </w:r>
      <w:r w:rsidR="005A462E">
        <w:rPr>
          <w:rFonts w:ascii="Arial" w:hAnsi="Arial" w:cs="Arial"/>
          <w:b w:val="0"/>
          <w:sz w:val="24"/>
          <w:szCs w:val="24"/>
        </w:rPr>
        <w:t xml:space="preserve"> </w:t>
      </w:r>
      <w:r w:rsidR="005A462E" w:rsidRPr="005A462E">
        <w:rPr>
          <w:rFonts w:ascii="Arial" w:hAnsi="Arial" w:cs="Arial"/>
          <w:sz w:val="24"/>
          <w:szCs w:val="24"/>
        </w:rPr>
        <w:t>LA</w:t>
      </w:r>
      <w:r w:rsidR="00D00882" w:rsidRPr="005A462E">
        <w:rPr>
          <w:rFonts w:ascii="Arial" w:hAnsi="Arial" w:cs="Arial"/>
          <w:sz w:val="24"/>
          <w:szCs w:val="24"/>
        </w:rPr>
        <w:t xml:space="preserve"> </w:t>
      </w:r>
      <w:r w:rsidR="005A462E" w:rsidRPr="005A462E">
        <w:rPr>
          <w:rFonts w:ascii="Arial" w:hAnsi="Arial" w:cs="Arial"/>
          <w:sz w:val="24"/>
          <w:szCs w:val="24"/>
        </w:rPr>
        <w:t>COMICION ESTATAL DE SERVICIOS PUBLICOS DE MEXICALI</w:t>
      </w:r>
      <w:r w:rsidR="00D00882" w:rsidRPr="005A462E">
        <w:rPr>
          <w:rFonts w:ascii="Arial" w:hAnsi="Arial" w:cs="Arial"/>
          <w:sz w:val="24"/>
          <w:szCs w:val="24"/>
        </w:rPr>
        <w:t xml:space="preserve"> en </w:t>
      </w:r>
      <w:r w:rsidR="00D00882">
        <w:rPr>
          <w:rFonts w:ascii="Arial" w:hAnsi="Arial" w:cs="Arial"/>
          <w:b w:val="0"/>
          <w:sz w:val="24"/>
          <w:szCs w:val="24"/>
        </w:rPr>
        <w:t>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r w:rsidR="000D54A1">
        <w:rPr>
          <w:rFonts w:ascii="Arial" w:eastAsia="Times New Roman" w:hAnsi="Arial" w:cs="Arial"/>
          <w:b w:val="0"/>
          <w:iCs/>
          <w:color w:val="000000"/>
          <w:sz w:val="24"/>
          <w:szCs w:val="24"/>
          <w:lang w:val="es-MX"/>
        </w:rPr>
        <w:t xml:space="preserve"> del ejercicio fiscal 2020 </w:t>
      </w:r>
      <w:r w:rsidRPr="00B478F4">
        <w:rPr>
          <w:rFonts w:ascii="Arial" w:eastAsia="Times New Roman" w:hAnsi="Arial" w:cs="Arial"/>
          <w:b w:val="0"/>
          <w:iCs/>
          <w:color w:val="000000"/>
          <w:sz w:val="24"/>
          <w:szCs w:val="24"/>
          <w:lang w:val="es-MX"/>
        </w:rPr>
        <w:t>.</w:t>
      </w:r>
    </w:p>
    <w:p w14:paraId="69C07D64" w14:textId="77777777" w:rsidR="003A2963" w:rsidRPr="00B478F4" w:rsidRDefault="003A2963" w:rsidP="003A2963">
      <w:pPr>
        <w:pStyle w:val="1"/>
        <w:tabs>
          <w:tab w:val="left" w:pos="426"/>
        </w:tabs>
        <w:jc w:val="both"/>
        <w:rPr>
          <w:rFonts w:ascii="Arial" w:hAnsi="Arial" w:cs="Arial"/>
          <w:b w:val="0"/>
          <w:bCs/>
          <w:sz w:val="24"/>
          <w:szCs w:val="24"/>
        </w:rPr>
      </w:pPr>
    </w:p>
    <w:p w14:paraId="18974D7B"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7F842D97" w14:textId="77777777" w:rsidR="003A2963" w:rsidRPr="00B478F4" w:rsidRDefault="003A2963" w:rsidP="003A2963">
      <w:pPr>
        <w:pStyle w:val="2"/>
        <w:tabs>
          <w:tab w:val="left" w:pos="720"/>
        </w:tabs>
        <w:ind w:left="0"/>
        <w:rPr>
          <w:rFonts w:ascii="Arial" w:hAnsi="Arial" w:cs="Arial"/>
          <w:sz w:val="16"/>
          <w:szCs w:val="16"/>
        </w:rPr>
      </w:pPr>
    </w:p>
    <w:p w14:paraId="0CD5E5C1" w14:textId="77777777"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14:paraId="04DBE62C" w14:textId="77777777" w:rsidR="003A2963" w:rsidRPr="00B478F4" w:rsidRDefault="003A2963" w:rsidP="003A2963">
      <w:pPr>
        <w:tabs>
          <w:tab w:val="left" w:pos="720"/>
        </w:tabs>
        <w:ind w:right="182"/>
        <w:jc w:val="both"/>
        <w:rPr>
          <w:rFonts w:ascii="Arial" w:hAnsi="Arial" w:cs="Arial"/>
          <w:bCs/>
          <w:sz w:val="24"/>
          <w:szCs w:val="24"/>
          <w:lang w:val="es-ES"/>
        </w:rPr>
      </w:pPr>
    </w:p>
    <w:p w14:paraId="0319DD49"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124AEEF2" w14:textId="77777777" w:rsidR="003A2963" w:rsidRPr="00B478F4" w:rsidRDefault="003A2963" w:rsidP="003A2963">
      <w:pPr>
        <w:tabs>
          <w:tab w:val="left" w:pos="720"/>
        </w:tabs>
        <w:ind w:right="182"/>
        <w:jc w:val="both"/>
        <w:rPr>
          <w:rFonts w:ascii="Arial" w:hAnsi="Arial" w:cs="Arial"/>
          <w:bCs/>
          <w:sz w:val="24"/>
          <w:szCs w:val="24"/>
          <w:lang w:val="es-ES"/>
        </w:rPr>
      </w:pPr>
    </w:p>
    <w:p w14:paraId="5FBD80F2"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0408BC41" w14:textId="77777777" w:rsidR="003A2963" w:rsidRPr="00B478F4" w:rsidRDefault="003A2963" w:rsidP="003A2963">
      <w:pPr>
        <w:tabs>
          <w:tab w:val="left" w:pos="720"/>
        </w:tabs>
        <w:ind w:right="182"/>
        <w:jc w:val="both"/>
        <w:rPr>
          <w:rFonts w:ascii="Arial" w:hAnsi="Arial" w:cs="Arial"/>
          <w:bCs/>
          <w:sz w:val="24"/>
          <w:szCs w:val="24"/>
          <w:lang w:val="es-ES"/>
        </w:rPr>
      </w:pPr>
    </w:p>
    <w:p w14:paraId="5E2AB226"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373242" w:rsidRDefault="003A2963" w:rsidP="003A2963">
      <w:pPr>
        <w:pStyle w:val="2"/>
        <w:ind w:left="0"/>
        <w:rPr>
          <w:rFonts w:ascii="Arial" w:hAnsi="Arial" w:cs="Arial"/>
          <w:sz w:val="24"/>
          <w:szCs w:val="24"/>
        </w:rPr>
      </w:pPr>
    </w:p>
    <w:p w14:paraId="75FD9AE5"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B478F4" w:rsidRDefault="003A2963" w:rsidP="003A2963">
      <w:pPr>
        <w:pStyle w:val="Prrafodelista"/>
        <w:ind w:left="0"/>
        <w:rPr>
          <w:rFonts w:ascii="Arial" w:hAnsi="Arial" w:cs="Arial"/>
          <w:sz w:val="24"/>
        </w:rPr>
      </w:pPr>
    </w:p>
    <w:p w14:paraId="41F21BC0"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14:paraId="001F7EB4" w14:textId="77777777" w:rsidR="003A2963" w:rsidRPr="00373242" w:rsidRDefault="003A2963" w:rsidP="003A2963">
      <w:pPr>
        <w:pStyle w:val="2"/>
        <w:ind w:left="0"/>
        <w:rPr>
          <w:rFonts w:ascii="Arial" w:hAnsi="Arial" w:cs="Arial"/>
          <w:sz w:val="24"/>
          <w:szCs w:val="24"/>
        </w:rPr>
      </w:pPr>
    </w:p>
    <w:p w14:paraId="534C6CB9"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35F3CAED" w14:textId="77777777" w:rsidR="003A2963" w:rsidRPr="00373242" w:rsidRDefault="003A2963" w:rsidP="003A2963">
      <w:pPr>
        <w:pStyle w:val="2"/>
        <w:ind w:left="0"/>
        <w:rPr>
          <w:rFonts w:ascii="Arial" w:hAnsi="Arial" w:cs="Arial"/>
          <w:sz w:val="24"/>
          <w:szCs w:val="24"/>
        </w:rPr>
      </w:pPr>
    </w:p>
    <w:p w14:paraId="64BCC687" w14:textId="77777777"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3919207B" w14:textId="77777777" w:rsidR="003A2963" w:rsidRPr="00B25038" w:rsidRDefault="003A2963" w:rsidP="00B25038">
      <w:pPr>
        <w:tabs>
          <w:tab w:val="left" w:pos="720"/>
        </w:tabs>
        <w:jc w:val="both"/>
        <w:rPr>
          <w:rFonts w:ascii="Arial" w:hAnsi="Arial" w:cs="Arial"/>
          <w:sz w:val="24"/>
          <w:lang w:val="es-ES"/>
        </w:rPr>
      </w:pPr>
    </w:p>
    <w:p w14:paraId="13FFD6B1"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B478F4" w:rsidRDefault="003A2963" w:rsidP="003A2963">
      <w:pPr>
        <w:tabs>
          <w:tab w:val="left" w:pos="720"/>
        </w:tabs>
        <w:jc w:val="both"/>
        <w:rPr>
          <w:rFonts w:ascii="Arial" w:hAnsi="Arial" w:cs="Arial"/>
          <w:bCs/>
          <w:sz w:val="24"/>
          <w:szCs w:val="24"/>
          <w:lang w:val="es-ES"/>
        </w:rPr>
      </w:pPr>
    </w:p>
    <w:p w14:paraId="0CF09A1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554E5F6" w14:textId="77777777" w:rsidR="003A2963" w:rsidRPr="00715141" w:rsidRDefault="003A2963" w:rsidP="003A2963">
      <w:pPr>
        <w:tabs>
          <w:tab w:val="left" w:pos="720"/>
        </w:tabs>
        <w:jc w:val="both"/>
        <w:rPr>
          <w:rFonts w:ascii="Arial" w:hAnsi="Arial" w:cs="Arial"/>
          <w:sz w:val="24"/>
        </w:rPr>
      </w:pPr>
    </w:p>
    <w:p w14:paraId="2506D447"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20A6D5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671CD6B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58656CD0"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460C54F5"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62241C56"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715141" w:rsidRDefault="003A2963" w:rsidP="003A2963">
      <w:pPr>
        <w:tabs>
          <w:tab w:val="left" w:pos="720"/>
        </w:tabs>
        <w:jc w:val="both"/>
        <w:rPr>
          <w:rFonts w:ascii="Arial" w:hAnsi="Arial" w:cs="Arial"/>
          <w:sz w:val="24"/>
        </w:rPr>
      </w:pPr>
    </w:p>
    <w:p w14:paraId="6035BF88"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14:paraId="0901B819" w14:textId="77777777" w:rsidR="003A2963" w:rsidRDefault="003A2963" w:rsidP="00B43ECE">
      <w:pPr>
        <w:pStyle w:val="2"/>
        <w:tabs>
          <w:tab w:val="left" w:pos="0"/>
          <w:tab w:val="left" w:pos="284"/>
        </w:tabs>
        <w:ind w:left="0"/>
        <w:rPr>
          <w:rFonts w:ascii="Arial" w:hAnsi="Arial" w:cs="Arial"/>
          <w:b/>
          <w:sz w:val="24"/>
          <w:szCs w:val="24"/>
        </w:rPr>
      </w:pPr>
    </w:p>
    <w:p w14:paraId="22005BF1"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02D4039F"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1A9BA0CA"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lastRenderedPageBreak/>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5F741770"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03B3FB0F" w14:textId="77777777"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14:paraId="2AB319FC" w14:textId="77777777" w:rsidR="00373242" w:rsidRDefault="00373242" w:rsidP="00373242">
      <w:pPr>
        <w:pStyle w:val="2"/>
        <w:tabs>
          <w:tab w:val="left" w:pos="426"/>
        </w:tabs>
        <w:ind w:left="0"/>
        <w:rPr>
          <w:rFonts w:ascii="Arial" w:hAnsi="Arial" w:cs="Arial"/>
          <w:sz w:val="24"/>
          <w:szCs w:val="24"/>
        </w:rPr>
      </w:pPr>
    </w:p>
    <w:p w14:paraId="33F8A07B" w14:textId="77777777"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14:paraId="6431508B" w14:textId="77777777" w:rsidR="00FE4DA7" w:rsidRDefault="00FE4DA7" w:rsidP="00362926">
      <w:pPr>
        <w:pStyle w:val="3"/>
        <w:tabs>
          <w:tab w:val="left" w:pos="426"/>
        </w:tabs>
        <w:ind w:left="0" w:firstLine="0"/>
        <w:rPr>
          <w:rFonts w:ascii="Arial" w:eastAsia="Calibri" w:hAnsi="Arial" w:cs="Arial"/>
          <w:sz w:val="24"/>
          <w:szCs w:val="24"/>
          <w:lang w:val="es-MX"/>
        </w:rPr>
      </w:pPr>
    </w:p>
    <w:p w14:paraId="52EBD7BC" w14:textId="77777777" w:rsidR="00172EB5" w:rsidRDefault="00172EB5" w:rsidP="00172EB5">
      <w:pPr>
        <w:pStyle w:val="2"/>
        <w:tabs>
          <w:tab w:val="left" w:pos="426"/>
        </w:tabs>
        <w:ind w:left="0"/>
        <w:rPr>
          <w:rFonts w:ascii="Arial" w:eastAsia="Calibri" w:hAnsi="Arial" w:cs="Arial"/>
          <w:sz w:val="24"/>
          <w:szCs w:val="24"/>
          <w:lang w:val="es-MX"/>
        </w:rPr>
      </w:pPr>
      <w:r w:rsidRPr="005A462E">
        <w:rPr>
          <w:rFonts w:ascii="Arial" w:eastAsia="Calibri" w:hAnsi="Arial" w:cs="Arial"/>
          <w:sz w:val="24"/>
          <w:szCs w:val="24"/>
          <w:lang w:val="es-MX"/>
        </w:rPr>
        <w:t>Se requiere que la prestación de los servicios sea en las Plantas Potabilizadoras y de Aguas Residuales donde se aplique el servicio (más de 120 instalaciones). En Mexicali, Valle y San Felipe o el lugar que indique la Subdirección de Agua y Saneamiento una vez asignado el contrato. En presencia del personal designado para supervisar la  prestación de los servicios, la inobservancia de este párrafo, será causa suficiente para aplicar las penas convencionales que procedan, y que se especifican en las bases de licitación.</w:t>
      </w:r>
    </w:p>
    <w:p w14:paraId="3CC02F13" w14:textId="77777777" w:rsidR="00172EB5" w:rsidRDefault="00172EB5" w:rsidP="00172EB5">
      <w:pPr>
        <w:pStyle w:val="2"/>
        <w:tabs>
          <w:tab w:val="left" w:pos="426"/>
        </w:tabs>
        <w:ind w:left="0"/>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289"/>
        <w:gridCol w:w="4226"/>
        <w:gridCol w:w="939"/>
        <w:gridCol w:w="842"/>
        <w:gridCol w:w="924"/>
        <w:gridCol w:w="842"/>
      </w:tblGrid>
      <w:tr w:rsidR="00172EB5" w:rsidRPr="00DA7AC1" w14:paraId="3DC83144" w14:textId="77777777" w:rsidTr="001824D7">
        <w:trPr>
          <w:trHeight w:val="570"/>
        </w:trPr>
        <w:tc>
          <w:tcPr>
            <w:tcW w:w="722" w:type="pct"/>
            <w:tcBorders>
              <w:top w:val="double" w:sz="6" w:space="0" w:color="000080"/>
              <w:left w:val="double" w:sz="6" w:space="0" w:color="000080"/>
              <w:bottom w:val="nil"/>
              <w:right w:val="single" w:sz="4" w:space="0" w:color="000080"/>
            </w:tcBorders>
            <w:shd w:val="pct50" w:color="FFFFFF" w:fill="C0C0C0"/>
            <w:vAlign w:val="center"/>
            <w:hideMark/>
          </w:tcPr>
          <w:p w14:paraId="33DAB55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Conceptos</w:t>
            </w:r>
          </w:p>
        </w:tc>
        <w:tc>
          <w:tcPr>
            <w:tcW w:w="2343" w:type="pct"/>
            <w:tcBorders>
              <w:top w:val="double" w:sz="6" w:space="0" w:color="000080"/>
              <w:left w:val="nil"/>
              <w:bottom w:val="nil"/>
              <w:right w:val="single" w:sz="4" w:space="0" w:color="000080"/>
            </w:tcBorders>
            <w:shd w:val="pct50" w:color="FFFFFF" w:fill="C0C0C0"/>
            <w:vAlign w:val="center"/>
            <w:hideMark/>
          </w:tcPr>
          <w:p w14:paraId="686B5804"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Descripción</w:t>
            </w:r>
          </w:p>
        </w:tc>
        <w:tc>
          <w:tcPr>
            <w:tcW w:w="529" w:type="pct"/>
            <w:tcBorders>
              <w:top w:val="double" w:sz="6" w:space="0" w:color="000080"/>
              <w:left w:val="nil"/>
              <w:bottom w:val="nil"/>
              <w:right w:val="single" w:sz="4" w:space="0" w:color="000080"/>
            </w:tcBorders>
            <w:shd w:val="pct50" w:color="FFFFFF" w:fill="C0C0C0"/>
            <w:vAlign w:val="center"/>
            <w:hideMark/>
          </w:tcPr>
          <w:p w14:paraId="791C7EFF"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Unidad de Medida</w:t>
            </w:r>
          </w:p>
        </w:tc>
        <w:tc>
          <w:tcPr>
            <w:tcW w:w="410" w:type="pct"/>
            <w:tcBorders>
              <w:top w:val="double" w:sz="6" w:space="0" w:color="000080"/>
              <w:left w:val="nil"/>
              <w:bottom w:val="nil"/>
              <w:right w:val="single" w:sz="4" w:space="0" w:color="000080"/>
            </w:tcBorders>
            <w:shd w:val="pct50" w:color="FFFFFF" w:fill="C0C0C0"/>
            <w:vAlign w:val="center"/>
            <w:hideMark/>
          </w:tcPr>
          <w:p w14:paraId="5540EBE7"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Cantidad</w:t>
            </w:r>
          </w:p>
        </w:tc>
        <w:tc>
          <w:tcPr>
            <w:tcW w:w="996" w:type="pct"/>
            <w:gridSpan w:val="2"/>
            <w:tcBorders>
              <w:top w:val="double" w:sz="6" w:space="0" w:color="000080"/>
              <w:left w:val="nil"/>
              <w:bottom w:val="single" w:sz="4" w:space="0" w:color="auto"/>
              <w:right w:val="double" w:sz="6" w:space="0" w:color="000080"/>
            </w:tcBorders>
            <w:shd w:val="pct50" w:color="FFFFFF" w:fill="C0C0C0"/>
            <w:vAlign w:val="center"/>
            <w:hideMark/>
          </w:tcPr>
          <w:p w14:paraId="36A6F31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Tiempo de Entrega</w:t>
            </w:r>
          </w:p>
        </w:tc>
      </w:tr>
      <w:tr w:rsidR="00172EB5" w:rsidRPr="00DA7AC1" w14:paraId="11AFB290" w14:textId="77777777" w:rsidTr="001824D7">
        <w:trPr>
          <w:trHeight w:val="870"/>
        </w:trPr>
        <w:tc>
          <w:tcPr>
            <w:tcW w:w="4525" w:type="pct"/>
            <w:gridSpan w:val="5"/>
            <w:tcBorders>
              <w:top w:val="single" w:sz="4" w:space="0" w:color="auto"/>
              <w:left w:val="single" w:sz="4" w:space="0" w:color="auto"/>
              <w:bottom w:val="single" w:sz="4" w:space="0" w:color="auto"/>
              <w:right w:val="nil"/>
            </w:tcBorders>
            <w:shd w:val="clear" w:color="FFFFFF" w:fill="FFFFFF"/>
            <w:vAlign w:val="center"/>
            <w:hideMark/>
          </w:tcPr>
          <w:p w14:paraId="4416BFDD"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Partida No.1.- Servicio de mantenimiento a subestaciones eléctricas de las Plantas Potabilizadoras a cargo de la Subdirección Agua y Saneamiento</w:t>
            </w:r>
          </w:p>
        </w:tc>
        <w:tc>
          <w:tcPr>
            <w:tcW w:w="475" w:type="pct"/>
            <w:tcBorders>
              <w:top w:val="nil"/>
              <w:left w:val="nil"/>
              <w:bottom w:val="single" w:sz="4" w:space="0" w:color="auto"/>
              <w:right w:val="single" w:sz="4" w:space="0" w:color="auto"/>
            </w:tcBorders>
            <w:shd w:val="clear" w:color="FFFFFF" w:fill="FFFFFF"/>
            <w:vAlign w:val="center"/>
            <w:hideMark/>
          </w:tcPr>
          <w:p w14:paraId="37CB6A09"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 </w:t>
            </w:r>
          </w:p>
        </w:tc>
      </w:tr>
      <w:tr w:rsidR="00172EB5" w:rsidRPr="00DA7AC1" w14:paraId="1479C683" w14:textId="77777777" w:rsidTr="001824D7">
        <w:trPr>
          <w:trHeight w:val="570"/>
        </w:trPr>
        <w:tc>
          <w:tcPr>
            <w:tcW w:w="722" w:type="pct"/>
            <w:vMerge w:val="restart"/>
            <w:tcBorders>
              <w:top w:val="nil"/>
              <w:left w:val="single" w:sz="4" w:space="0" w:color="auto"/>
              <w:bottom w:val="nil"/>
              <w:right w:val="single" w:sz="4" w:space="0" w:color="auto"/>
            </w:tcBorders>
            <w:shd w:val="clear" w:color="auto" w:fill="auto"/>
            <w:vAlign w:val="center"/>
            <w:hideMark/>
          </w:tcPr>
          <w:p w14:paraId="1C62093E"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2343" w:type="pct"/>
            <w:tcBorders>
              <w:top w:val="nil"/>
              <w:left w:val="nil"/>
              <w:bottom w:val="nil"/>
              <w:right w:val="single" w:sz="4" w:space="0" w:color="auto"/>
            </w:tcBorders>
            <w:shd w:val="clear" w:color="auto" w:fill="auto"/>
            <w:hideMark/>
          </w:tcPr>
          <w:p w14:paraId="78095B9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Primer servicio consistente en:</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1A0AFE41"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32C8D42A"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D800CD9"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45 días naturales a partir de la vigencia del contrato</w:t>
            </w:r>
          </w:p>
        </w:tc>
      </w:tr>
      <w:tr w:rsidR="00172EB5" w:rsidRPr="00DA7AC1" w14:paraId="72196F3A" w14:textId="77777777" w:rsidTr="001824D7">
        <w:trPr>
          <w:trHeight w:val="525"/>
        </w:trPr>
        <w:tc>
          <w:tcPr>
            <w:tcW w:w="722" w:type="pct"/>
            <w:vMerge/>
            <w:tcBorders>
              <w:top w:val="nil"/>
              <w:left w:val="single" w:sz="4" w:space="0" w:color="auto"/>
              <w:bottom w:val="nil"/>
              <w:right w:val="single" w:sz="4" w:space="0" w:color="auto"/>
            </w:tcBorders>
            <w:vAlign w:val="center"/>
            <w:hideMark/>
          </w:tcPr>
          <w:p w14:paraId="1EC155B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A0274A4"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 LIMPIEZA:</w:t>
            </w:r>
          </w:p>
        </w:tc>
        <w:tc>
          <w:tcPr>
            <w:tcW w:w="529" w:type="pct"/>
            <w:vMerge/>
            <w:tcBorders>
              <w:top w:val="nil"/>
              <w:left w:val="single" w:sz="4" w:space="0" w:color="auto"/>
              <w:bottom w:val="single" w:sz="4" w:space="0" w:color="000000"/>
              <w:right w:val="single" w:sz="4" w:space="0" w:color="auto"/>
            </w:tcBorders>
            <w:vAlign w:val="center"/>
            <w:hideMark/>
          </w:tcPr>
          <w:p w14:paraId="4B41C0F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495D59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32F213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047F5AD" w14:textId="77777777" w:rsidTr="001824D7">
        <w:trPr>
          <w:trHeight w:val="885"/>
        </w:trPr>
        <w:tc>
          <w:tcPr>
            <w:tcW w:w="722" w:type="pct"/>
            <w:vMerge/>
            <w:tcBorders>
              <w:top w:val="nil"/>
              <w:left w:val="single" w:sz="4" w:space="0" w:color="auto"/>
              <w:bottom w:val="nil"/>
              <w:right w:val="single" w:sz="4" w:space="0" w:color="auto"/>
            </w:tcBorders>
            <w:vAlign w:val="center"/>
            <w:hideMark/>
          </w:tcPr>
          <w:p w14:paraId="54CCEBD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5480AD5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Limpieza y lubricación de desconectador KPF (el prestador del servicio deberá coordinar las libranzas correspondientes con CFE y CESPM.</w:t>
            </w:r>
          </w:p>
        </w:tc>
        <w:tc>
          <w:tcPr>
            <w:tcW w:w="529" w:type="pct"/>
            <w:vMerge/>
            <w:tcBorders>
              <w:top w:val="nil"/>
              <w:left w:val="single" w:sz="4" w:space="0" w:color="auto"/>
              <w:bottom w:val="single" w:sz="4" w:space="0" w:color="000000"/>
              <w:right w:val="single" w:sz="4" w:space="0" w:color="auto"/>
            </w:tcBorders>
            <w:vAlign w:val="center"/>
            <w:hideMark/>
          </w:tcPr>
          <w:p w14:paraId="67869D5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24F48C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6A703C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9E46EEA"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13A8E3A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5131AC5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Limpieza de aislamientos, apartarayos, cortacircuitos, etc.</w:t>
            </w:r>
          </w:p>
        </w:tc>
        <w:tc>
          <w:tcPr>
            <w:tcW w:w="529" w:type="pct"/>
            <w:vMerge/>
            <w:tcBorders>
              <w:top w:val="nil"/>
              <w:left w:val="single" w:sz="4" w:space="0" w:color="auto"/>
              <w:bottom w:val="single" w:sz="4" w:space="0" w:color="000000"/>
              <w:right w:val="single" w:sz="4" w:space="0" w:color="auto"/>
            </w:tcBorders>
            <w:vAlign w:val="center"/>
            <w:hideMark/>
          </w:tcPr>
          <w:p w14:paraId="79AE8F4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8BB7DA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BD0F21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85D1238"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7B7FEBE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758B235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Limpieza y apriete de conexiones a transformadores</w:t>
            </w:r>
          </w:p>
        </w:tc>
        <w:tc>
          <w:tcPr>
            <w:tcW w:w="529" w:type="pct"/>
            <w:vMerge/>
            <w:tcBorders>
              <w:top w:val="nil"/>
              <w:left w:val="single" w:sz="4" w:space="0" w:color="auto"/>
              <w:bottom w:val="single" w:sz="4" w:space="0" w:color="000000"/>
              <w:right w:val="single" w:sz="4" w:space="0" w:color="auto"/>
            </w:tcBorders>
            <w:vAlign w:val="center"/>
            <w:hideMark/>
          </w:tcPr>
          <w:p w14:paraId="75D8843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E5545A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85E653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1839228"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0590CD4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1F1FFBF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d).- Limpieza de aisladores montados en la estructura</w:t>
            </w:r>
          </w:p>
        </w:tc>
        <w:tc>
          <w:tcPr>
            <w:tcW w:w="529" w:type="pct"/>
            <w:vMerge/>
            <w:tcBorders>
              <w:top w:val="nil"/>
              <w:left w:val="single" w:sz="4" w:space="0" w:color="auto"/>
              <w:bottom w:val="single" w:sz="4" w:space="0" w:color="000000"/>
              <w:right w:val="single" w:sz="4" w:space="0" w:color="auto"/>
            </w:tcBorders>
            <w:vAlign w:val="center"/>
            <w:hideMark/>
          </w:tcPr>
          <w:p w14:paraId="29118D5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1682A4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42BDB2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548E8B9" w14:textId="77777777" w:rsidTr="001824D7">
        <w:trPr>
          <w:trHeight w:val="645"/>
        </w:trPr>
        <w:tc>
          <w:tcPr>
            <w:tcW w:w="722" w:type="pct"/>
            <w:vMerge/>
            <w:tcBorders>
              <w:top w:val="nil"/>
              <w:left w:val="single" w:sz="4" w:space="0" w:color="auto"/>
              <w:bottom w:val="nil"/>
              <w:right w:val="single" w:sz="4" w:space="0" w:color="auto"/>
            </w:tcBorders>
            <w:vAlign w:val="center"/>
            <w:hideMark/>
          </w:tcPr>
          <w:p w14:paraId="7F8ACF5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B41090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e).- Limpieza y apriete de zapatas mecánicas de interruptor principal</w:t>
            </w:r>
          </w:p>
        </w:tc>
        <w:tc>
          <w:tcPr>
            <w:tcW w:w="529" w:type="pct"/>
            <w:vMerge/>
            <w:tcBorders>
              <w:top w:val="nil"/>
              <w:left w:val="single" w:sz="4" w:space="0" w:color="auto"/>
              <w:bottom w:val="single" w:sz="4" w:space="0" w:color="000000"/>
              <w:right w:val="single" w:sz="4" w:space="0" w:color="auto"/>
            </w:tcBorders>
            <w:vAlign w:val="center"/>
            <w:hideMark/>
          </w:tcPr>
          <w:p w14:paraId="59045C3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7534BF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195A78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B6C7992" w14:textId="77777777" w:rsidTr="001824D7">
        <w:trPr>
          <w:trHeight w:val="510"/>
        </w:trPr>
        <w:tc>
          <w:tcPr>
            <w:tcW w:w="722" w:type="pct"/>
            <w:vMerge/>
            <w:tcBorders>
              <w:top w:val="nil"/>
              <w:left w:val="single" w:sz="4" w:space="0" w:color="auto"/>
              <w:bottom w:val="nil"/>
              <w:right w:val="single" w:sz="4" w:space="0" w:color="auto"/>
            </w:tcBorders>
            <w:vAlign w:val="center"/>
            <w:hideMark/>
          </w:tcPr>
          <w:p w14:paraId="2914AC4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9227DBC"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 REVISIÓN:</w:t>
            </w:r>
          </w:p>
        </w:tc>
        <w:tc>
          <w:tcPr>
            <w:tcW w:w="529" w:type="pct"/>
            <w:vMerge/>
            <w:tcBorders>
              <w:top w:val="nil"/>
              <w:left w:val="single" w:sz="4" w:space="0" w:color="auto"/>
              <w:bottom w:val="single" w:sz="4" w:space="0" w:color="000000"/>
              <w:right w:val="single" w:sz="4" w:space="0" w:color="auto"/>
            </w:tcBorders>
            <w:vAlign w:val="center"/>
            <w:hideMark/>
          </w:tcPr>
          <w:p w14:paraId="5B3E498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F97644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DF0013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2690D94"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7B80ABF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1252A32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Revisión y apriete de conexiones eléctricas en alta tensión</w:t>
            </w:r>
          </w:p>
        </w:tc>
        <w:tc>
          <w:tcPr>
            <w:tcW w:w="529" w:type="pct"/>
            <w:vMerge/>
            <w:tcBorders>
              <w:top w:val="nil"/>
              <w:left w:val="single" w:sz="4" w:space="0" w:color="auto"/>
              <w:bottom w:val="single" w:sz="4" w:space="0" w:color="000000"/>
              <w:right w:val="single" w:sz="4" w:space="0" w:color="auto"/>
            </w:tcBorders>
            <w:vAlign w:val="center"/>
            <w:hideMark/>
          </w:tcPr>
          <w:p w14:paraId="07493F6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010E83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3A880FC"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4BCF2C1"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033AABE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7CE26FA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Revisión y apriete de conexiones en sistema de tierras</w:t>
            </w:r>
          </w:p>
        </w:tc>
        <w:tc>
          <w:tcPr>
            <w:tcW w:w="529" w:type="pct"/>
            <w:vMerge/>
            <w:tcBorders>
              <w:top w:val="nil"/>
              <w:left w:val="single" w:sz="4" w:space="0" w:color="auto"/>
              <w:bottom w:val="single" w:sz="4" w:space="0" w:color="000000"/>
              <w:right w:val="single" w:sz="4" w:space="0" w:color="auto"/>
            </w:tcBorders>
            <w:vAlign w:val="center"/>
            <w:hideMark/>
          </w:tcPr>
          <w:p w14:paraId="15E30BC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246B5A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DB430B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D87631E" w14:textId="77777777" w:rsidTr="001824D7">
        <w:trPr>
          <w:trHeight w:val="510"/>
        </w:trPr>
        <w:tc>
          <w:tcPr>
            <w:tcW w:w="722" w:type="pct"/>
            <w:vMerge/>
            <w:tcBorders>
              <w:top w:val="nil"/>
              <w:left w:val="single" w:sz="4" w:space="0" w:color="auto"/>
              <w:bottom w:val="nil"/>
              <w:right w:val="single" w:sz="4" w:space="0" w:color="auto"/>
            </w:tcBorders>
            <w:vAlign w:val="center"/>
            <w:hideMark/>
          </w:tcPr>
          <w:p w14:paraId="0FB9CB0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5ADA6A0"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 PRUEBAS:</w:t>
            </w:r>
          </w:p>
        </w:tc>
        <w:tc>
          <w:tcPr>
            <w:tcW w:w="529" w:type="pct"/>
            <w:vMerge/>
            <w:tcBorders>
              <w:top w:val="nil"/>
              <w:left w:val="single" w:sz="4" w:space="0" w:color="auto"/>
              <w:bottom w:val="single" w:sz="4" w:space="0" w:color="000000"/>
              <w:right w:val="single" w:sz="4" w:space="0" w:color="auto"/>
            </w:tcBorders>
            <w:vAlign w:val="center"/>
            <w:hideMark/>
          </w:tcPr>
          <w:p w14:paraId="51DE29F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2FD649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E07D51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7090818" w14:textId="77777777" w:rsidTr="001824D7">
        <w:trPr>
          <w:trHeight w:val="660"/>
        </w:trPr>
        <w:tc>
          <w:tcPr>
            <w:tcW w:w="722" w:type="pct"/>
            <w:vMerge/>
            <w:tcBorders>
              <w:top w:val="nil"/>
              <w:left w:val="single" w:sz="4" w:space="0" w:color="auto"/>
              <w:bottom w:val="nil"/>
              <w:right w:val="single" w:sz="4" w:space="0" w:color="auto"/>
            </w:tcBorders>
            <w:vAlign w:val="center"/>
            <w:hideMark/>
          </w:tcPr>
          <w:p w14:paraId="7DF26ED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5892C1C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Muestreo y anális del aceite de transformador(es) para gases disueltos, rigidez dieléctrica y acidez (KOH)</w:t>
            </w:r>
          </w:p>
        </w:tc>
        <w:tc>
          <w:tcPr>
            <w:tcW w:w="529" w:type="pct"/>
            <w:vMerge/>
            <w:tcBorders>
              <w:top w:val="nil"/>
              <w:left w:val="single" w:sz="4" w:space="0" w:color="auto"/>
              <w:bottom w:val="single" w:sz="4" w:space="0" w:color="000000"/>
              <w:right w:val="single" w:sz="4" w:space="0" w:color="auto"/>
            </w:tcBorders>
            <w:vAlign w:val="center"/>
            <w:hideMark/>
          </w:tcPr>
          <w:p w14:paraId="112219B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4412A1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2F89F6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F9F9F74"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00883EF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5E5213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Verificar relación de transformación</w:t>
            </w:r>
          </w:p>
        </w:tc>
        <w:tc>
          <w:tcPr>
            <w:tcW w:w="529" w:type="pct"/>
            <w:vMerge/>
            <w:tcBorders>
              <w:top w:val="nil"/>
              <w:left w:val="single" w:sz="4" w:space="0" w:color="auto"/>
              <w:bottom w:val="single" w:sz="4" w:space="0" w:color="000000"/>
              <w:right w:val="single" w:sz="4" w:space="0" w:color="auto"/>
            </w:tcBorders>
            <w:vAlign w:val="center"/>
            <w:hideMark/>
          </w:tcPr>
          <w:p w14:paraId="4238026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9C0794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7F93CD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59D902D" w14:textId="77777777" w:rsidTr="001824D7">
        <w:trPr>
          <w:trHeight w:val="645"/>
        </w:trPr>
        <w:tc>
          <w:tcPr>
            <w:tcW w:w="722" w:type="pct"/>
            <w:vMerge/>
            <w:tcBorders>
              <w:top w:val="nil"/>
              <w:left w:val="single" w:sz="4" w:space="0" w:color="auto"/>
              <w:bottom w:val="nil"/>
              <w:right w:val="single" w:sz="4" w:space="0" w:color="auto"/>
            </w:tcBorders>
            <w:vAlign w:val="center"/>
            <w:hideMark/>
          </w:tcPr>
          <w:p w14:paraId="09B50A7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15E811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Verificar resistencia de aislamiento a bobinas primarias y secundarias (megger mínimo a los 10 minutos)</w:t>
            </w:r>
          </w:p>
        </w:tc>
        <w:tc>
          <w:tcPr>
            <w:tcW w:w="529" w:type="pct"/>
            <w:vMerge/>
            <w:tcBorders>
              <w:top w:val="nil"/>
              <w:left w:val="single" w:sz="4" w:space="0" w:color="auto"/>
              <w:bottom w:val="single" w:sz="4" w:space="0" w:color="000000"/>
              <w:right w:val="single" w:sz="4" w:space="0" w:color="auto"/>
            </w:tcBorders>
            <w:vAlign w:val="center"/>
            <w:hideMark/>
          </w:tcPr>
          <w:p w14:paraId="218A583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3673D8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AB0399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6EE47CA" w14:textId="77777777" w:rsidTr="001824D7">
        <w:trPr>
          <w:trHeight w:val="510"/>
        </w:trPr>
        <w:tc>
          <w:tcPr>
            <w:tcW w:w="722" w:type="pct"/>
            <w:vMerge/>
            <w:tcBorders>
              <w:top w:val="nil"/>
              <w:left w:val="single" w:sz="4" w:space="0" w:color="auto"/>
              <w:bottom w:val="nil"/>
              <w:right w:val="single" w:sz="4" w:space="0" w:color="auto"/>
            </w:tcBorders>
            <w:vAlign w:val="center"/>
            <w:hideMark/>
          </w:tcPr>
          <w:p w14:paraId="58B0C4A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075C86A"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 REPORTES:</w:t>
            </w:r>
          </w:p>
        </w:tc>
        <w:tc>
          <w:tcPr>
            <w:tcW w:w="529" w:type="pct"/>
            <w:vMerge/>
            <w:tcBorders>
              <w:top w:val="nil"/>
              <w:left w:val="single" w:sz="4" w:space="0" w:color="auto"/>
              <w:bottom w:val="single" w:sz="4" w:space="0" w:color="000000"/>
              <w:right w:val="single" w:sz="4" w:space="0" w:color="auto"/>
            </w:tcBorders>
            <w:vAlign w:val="center"/>
            <w:hideMark/>
          </w:tcPr>
          <w:p w14:paraId="11963A6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B4AC46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E5E68FC"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2E5E1FB" w14:textId="77777777" w:rsidTr="001824D7">
        <w:trPr>
          <w:trHeight w:val="855"/>
        </w:trPr>
        <w:tc>
          <w:tcPr>
            <w:tcW w:w="722" w:type="pct"/>
            <w:vMerge/>
            <w:tcBorders>
              <w:top w:val="nil"/>
              <w:left w:val="single" w:sz="4" w:space="0" w:color="auto"/>
              <w:bottom w:val="nil"/>
              <w:right w:val="single" w:sz="4" w:space="0" w:color="auto"/>
            </w:tcBorders>
            <w:vAlign w:val="center"/>
            <w:hideMark/>
          </w:tcPr>
          <w:p w14:paraId="0E44EBB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513DBC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Elaboración y entrega de reporte detallado con los resultados de las pruebas realizadas y recomendaciones generales, en un plazo no mayor a 30 días depués del servicio (incluye triángulo de DUVAL)</w:t>
            </w:r>
          </w:p>
        </w:tc>
        <w:tc>
          <w:tcPr>
            <w:tcW w:w="529" w:type="pct"/>
            <w:vMerge/>
            <w:tcBorders>
              <w:top w:val="nil"/>
              <w:left w:val="single" w:sz="4" w:space="0" w:color="auto"/>
              <w:bottom w:val="single" w:sz="4" w:space="0" w:color="000000"/>
              <w:right w:val="single" w:sz="4" w:space="0" w:color="auto"/>
            </w:tcBorders>
            <w:vAlign w:val="center"/>
            <w:hideMark/>
          </w:tcPr>
          <w:p w14:paraId="65E3CE7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F739AC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105499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0B9A157"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481B1AC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2DEE77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4C61856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48D3A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8EDAAA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E1B5454" w14:textId="77777777" w:rsidTr="001824D7">
        <w:trPr>
          <w:trHeight w:val="450"/>
        </w:trPr>
        <w:tc>
          <w:tcPr>
            <w:tcW w:w="722"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C6F4F11"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2343" w:type="pct"/>
            <w:tcBorders>
              <w:top w:val="single" w:sz="4" w:space="0" w:color="auto"/>
              <w:left w:val="nil"/>
              <w:bottom w:val="nil"/>
              <w:right w:val="nil"/>
            </w:tcBorders>
            <w:shd w:val="clear" w:color="auto" w:fill="auto"/>
            <w:vAlign w:val="center"/>
            <w:hideMark/>
          </w:tcPr>
          <w:p w14:paraId="2538E51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Segundo servicio consistente en:</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12B979C0"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70807EC8"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C8CBC2A"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30 días naturales a partir del 1 de octubre de 2020</w:t>
            </w:r>
          </w:p>
        </w:tc>
      </w:tr>
      <w:tr w:rsidR="00172EB5" w:rsidRPr="00DA7AC1" w14:paraId="6745083E" w14:textId="77777777" w:rsidTr="001824D7">
        <w:trPr>
          <w:trHeight w:val="51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497ECF6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vAlign w:val="bottom"/>
            <w:hideMark/>
          </w:tcPr>
          <w:p w14:paraId="20E7F87E"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 LIMPIEZA:</w:t>
            </w:r>
          </w:p>
        </w:tc>
        <w:tc>
          <w:tcPr>
            <w:tcW w:w="529" w:type="pct"/>
            <w:vMerge/>
            <w:tcBorders>
              <w:top w:val="nil"/>
              <w:left w:val="single" w:sz="4" w:space="0" w:color="auto"/>
              <w:bottom w:val="single" w:sz="4" w:space="0" w:color="000000"/>
              <w:right w:val="single" w:sz="4" w:space="0" w:color="auto"/>
            </w:tcBorders>
            <w:vAlign w:val="center"/>
            <w:hideMark/>
          </w:tcPr>
          <w:p w14:paraId="7E34AB3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599A56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26BA92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9560903"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5E5A32E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455E9AF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Limpieza de aislamientos, apartarayos, cortacircuitos, etc.</w:t>
            </w:r>
          </w:p>
        </w:tc>
        <w:tc>
          <w:tcPr>
            <w:tcW w:w="529" w:type="pct"/>
            <w:vMerge/>
            <w:tcBorders>
              <w:top w:val="nil"/>
              <w:left w:val="single" w:sz="4" w:space="0" w:color="auto"/>
              <w:bottom w:val="single" w:sz="4" w:space="0" w:color="000000"/>
              <w:right w:val="single" w:sz="4" w:space="0" w:color="auto"/>
            </w:tcBorders>
            <w:vAlign w:val="center"/>
            <w:hideMark/>
          </w:tcPr>
          <w:p w14:paraId="596C86B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37829A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3E23D4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C2B78DE"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34A49CB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2A1D168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Limpieza y apriete de conexiones a transformadores</w:t>
            </w:r>
          </w:p>
        </w:tc>
        <w:tc>
          <w:tcPr>
            <w:tcW w:w="529" w:type="pct"/>
            <w:vMerge/>
            <w:tcBorders>
              <w:top w:val="nil"/>
              <w:left w:val="single" w:sz="4" w:space="0" w:color="auto"/>
              <w:bottom w:val="single" w:sz="4" w:space="0" w:color="000000"/>
              <w:right w:val="single" w:sz="4" w:space="0" w:color="auto"/>
            </w:tcBorders>
            <w:vAlign w:val="center"/>
            <w:hideMark/>
          </w:tcPr>
          <w:p w14:paraId="38F566F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97D227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09F592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1177284"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3AC8BEB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4249DCD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Limpieza de aisladores montados en la estructura</w:t>
            </w:r>
          </w:p>
        </w:tc>
        <w:tc>
          <w:tcPr>
            <w:tcW w:w="529" w:type="pct"/>
            <w:vMerge/>
            <w:tcBorders>
              <w:top w:val="nil"/>
              <w:left w:val="single" w:sz="4" w:space="0" w:color="auto"/>
              <w:bottom w:val="single" w:sz="4" w:space="0" w:color="000000"/>
              <w:right w:val="single" w:sz="4" w:space="0" w:color="auto"/>
            </w:tcBorders>
            <w:vAlign w:val="center"/>
            <w:hideMark/>
          </w:tcPr>
          <w:p w14:paraId="26AA9DF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A7BEA5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EDA205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43A1E61" w14:textId="77777777" w:rsidTr="001824D7">
        <w:trPr>
          <w:trHeight w:val="66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4B90DB6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0F3D4FF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d).- Limpieza y apriete de zapatas mecánicas de interruptor principal</w:t>
            </w:r>
          </w:p>
        </w:tc>
        <w:tc>
          <w:tcPr>
            <w:tcW w:w="529" w:type="pct"/>
            <w:vMerge/>
            <w:tcBorders>
              <w:top w:val="nil"/>
              <w:left w:val="single" w:sz="4" w:space="0" w:color="auto"/>
              <w:bottom w:val="single" w:sz="4" w:space="0" w:color="000000"/>
              <w:right w:val="single" w:sz="4" w:space="0" w:color="auto"/>
            </w:tcBorders>
            <w:vAlign w:val="center"/>
            <w:hideMark/>
          </w:tcPr>
          <w:p w14:paraId="3E3178E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AF7AB9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A7E240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C9E35BC" w14:textId="77777777" w:rsidTr="001824D7">
        <w:trPr>
          <w:trHeight w:val="51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34AC3B4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vAlign w:val="bottom"/>
            <w:hideMark/>
          </w:tcPr>
          <w:p w14:paraId="4E6B6DBC"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 REPORTES:</w:t>
            </w:r>
          </w:p>
        </w:tc>
        <w:tc>
          <w:tcPr>
            <w:tcW w:w="529" w:type="pct"/>
            <w:vMerge/>
            <w:tcBorders>
              <w:top w:val="nil"/>
              <w:left w:val="single" w:sz="4" w:space="0" w:color="auto"/>
              <w:bottom w:val="single" w:sz="4" w:space="0" w:color="000000"/>
              <w:right w:val="single" w:sz="4" w:space="0" w:color="auto"/>
            </w:tcBorders>
            <w:vAlign w:val="center"/>
            <w:hideMark/>
          </w:tcPr>
          <w:p w14:paraId="0A5D95B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344A3A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B48382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9E42CDE" w14:textId="77777777" w:rsidTr="001824D7">
        <w:trPr>
          <w:trHeight w:val="90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3C804EC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215B0E3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Elaboración y entrega de reporte del servicio y recomendaciones generales dentro de los 15 días posteriores al servicio.</w:t>
            </w:r>
          </w:p>
        </w:tc>
        <w:tc>
          <w:tcPr>
            <w:tcW w:w="529" w:type="pct"/>
            <w:vMerge/>
            <w:tcBorders>
              <w:top w:val="nil"/>
              <w:left w:val="single" w:sz="4" w:space="0" w:color="auto"/>
              <w:bottom w:val="single" w:sz="4" w:space="0" w:color="000000"/>
              <w:right w:val="single" w:sz="4" w:space="0" w:color="auto"/>
            </w:tcBorders>
            <w:vAlign w:val="center"/>
            <w:hideMark/>
          </w:tcPr>
          <w:p w14:paraId="3D3C6F3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282EBF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3A346E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5BED4AA"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3199FA6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vAlign w:val="bottom"/>
            <w:hideMark/>
          </w:tcPr>
          <w:p w14:paraId="7B28B66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63EB98D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052515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10707B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7E8106E" w14:textId="77777777" w:rsidTr="001824D7">
        <w:trPr>
          <w:trHeight w:val="72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54F13C8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5ACA8F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Los servicios de mantenimiento se aplicarán a las siguientes subestaciones eléctricas:</w:t>
            </w:r>
          </w:p>
        </w:tc>
        <w:tc>
          <w:tcPr>
            <w:tcW w:w="529" w:type="pct"/>
            <w:vMerge/>
            <w:tcBorders>
              <w:top w:val="nil"/>
              <w:left w:val="single" w:sz="4" w:space="0" w:color="auto"/>
              <w:bottom w:val="single" w:sz="4" w:space="0" w:color="000000"/>
              <w:right w:val="single" w:sz="4" w:space="0" w:color="auto"/>
            </w:tcBorders>
            <w:vAlign w:val="center"/>
            <w:hideMark/>
          </w:tcPr>
          <w:p w14:paraId="0BD9F67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3D1606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26BAD6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79FAC23" w14:textId="77777777" w:rsidTr="001824D7">
        <w:trPr>
          <w:trHeight w:val="465"/>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6CCAEE6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029BAB7"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Edificio Oficinas Centrales:</w:t>
            </w:r>
          </w:p>
        </w:tc>
        <w:tc>
          <w:tcPr>
            <w:tcW w:w="529" w:type="pct"/>
            <w:vMerge/>
            <w:tcBorders>
              <w:top w:val="nil"/>
              <w:left w:val="single" w:sz="4" w:space="0" w:color="auto"/>
              <w:bottom w:val="single" w:sz="4" w:space="0" w:color="000000"/>
              <w:right w:val="single" w:sz="4" w:space="0" w:color="auto"/>
            </w:tcBorders>
            <w:vAlign w:val="center"/>
            <w:hideMark/>
          </w:tcPr>
          <w:p w14:paraId="1BECE6B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A5B7AA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27C5A4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113FFFF" w14:textId="77777777" w:rsidTr="001824D7">
        <w:trPr>
          <w:trHeight w:val="375"/>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139B6E7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CEA9EF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5FE0E5E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1E0EB5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CB2592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EC498B4" w14:textId="77777777" w:rsidTr="001824D7">
        <w:trPr>
          <w:trHeight w:val="51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17509BA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A700A1F"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Pot. No. 1 de la ciudad de Mexicali:</w:t>
            </w:r>
          </w:p>
        </w:tc>
        <w:tc>
          <w:tcPr>
            <w:tcW w:w="529" w:type="pct"/>
            <w:vMerge/>
            <w:tcBorders>
              <w:top w:val="nil"/>
              <w:left w:val="single" w:sz="4" w:space="0" w:color="auto"/>
              <w:bottom w:val="single" w:sz="4" w:space="0" w:color="000000"/>
              <w:right w:val="single" w:sz="4" w:space="0" w:color="auto"/>
            </w:tcBorders>
            <w:vAlign w:val="center"/>
            <w:hideMark/>
          </w:tcPr>
          <w:p w14:paraId="0741007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3BA6C8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1E163F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EBAF560"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1722FE0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478D5D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(1) transformador de 3000 KVA</w:t>
            </w:r>
          </w:p>
        </w:tc>
        <w:tc>
          <w:tcPr>
            <w:tcW w:w="529" w:type="pct"/>
            <w:vMerge/>
            <w:tcBorders>
              <w:top w:val="nil"/>
              <w:left w:val="single" w:sz="4" w:space="0" w:color="auto"/>
              <w:bottom w:val="single" w:sz="4" w:space="0" w:color="000000"/>
              <w:right w:val="single" w:sz="4" w:space="0" w:color="auto"/>
            </w:tcBorders>
            <w:vAlign w:val="center"/>
            <w:hideMark/>
          </w:tcPr>
          <w:p w14:paraId="1AB198B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A3D648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045542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F3F4921" w14:textId="77777777" w:rsidTr="001824D7">
        <w:trPr>
          <w:trHeight w:val="51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7564321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FE2DB33"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Pot. No. 2 de la ciudad de Mexicali:</w:t>
            </w:r>
          </w:p>
        </w:tc>
        <w:tc>
          <w:tcPr>
            <w:tcW w:w="529" w:type="pct"/>
            <w:vMerge/>
            <w:tcBorders>
              <w:top w:val="nil"/>
              <w:left w:val="single" w:sz="4" w:space="0" w:color="auto"/>
              <w:bottom w:val="single" w:sz="4" w:space="0" w:color="000000"/>
              <w:right w:val="single" w:sz="4" w:space="0" w:color="auto"/>
            </w:tcBorders>
            <w:vAlign w:val="center"/>
            <w:hideMark/>
          </w:tcPr>
          <w:p w14:paraId="5CFFFF9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3FCB89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14355C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73C5481"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79E53E8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A9D463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de filtros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2E9C9A2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8D2BE0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7D0258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F3C51AD"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1082B60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18CEF6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de dosificación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16C7F36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FD1220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513AF6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769AB83"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081640C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8C0C1F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taller de mantenimiento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75DE74E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238918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F338B0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E4D39AB" w14:textId="77777777" w:rsidTr="001824D7">
        <w:trPr>
          <w:trHeight w:val="330"/>
        </w:trPr>
        <w:tc>
          <w:tcPr>
            <w:tcW w:w="722" w:type="pct"/>
            <w:vMerge/>
            <w:tcBorders>
              <w:top w:val="single" w:sz="4" w:space="0" w:color="auto"/>
              <w:left w:val="single" w:sz="4" w:space="0" w:color="auto"/>
              <w:bottom w:val="single" w:sz="4" w:space="0" w:color="000000"/>
              <w:right w:val="single" w:sz="4" w:space="0" w:color="auto"/>
            </w:tcBorders>
            <w:vAlign w:val="center"/>
            <w:hideMark/>
          </w:tcPr>
          <w:p w14:paraId="2BE5B94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auto" w:fill="auto"/>
            <w:vAlign w:val="bottom"/>
            <w:hideMark/>
          </w:tcPr>
          <w:p w14:paraId="27028A6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de vivero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27854E1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010AD2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AD090B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8BEA6F8" w14:textId="77777777" w:rsidTr="001824D7">
        <w:trPr>
          <w:trHeight w:val="330"/>
        </w:trPr>
        <w:tc>
          <w:tcPr>
            <w:tcW w:w="722" w:type="pct"/>
            <w:vMerge w:val="restart"/>
            <w:tcBorders>
              <w:top w:val="nil"/>
              <w:left w:val="single" w:sz="4" w:space="0" w:color="auto"/>
              <w:bottom w:val="single" w:sz="4" w:space="0" w:color="000000"/>
              <w:right w:val="single" w:sz="4" w:space="0" w:color="auto"/>
            </w:tcBorders>
            <w:shd w:val="clear" w:color="auto" w:fill="auto"/>
            <w:vAlign w:val="center"/>
            <w:hideMark/>
          </w:tcPr>
          <w:p w14:paraId="43A9FF88"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2343" w:type="pct"/>
            <w:tcBorders>
              <w:top w:val="nil"/>
              <w:left w:val="nil"/>
              <w:bottom w:val="nil"/>
              <w:right w:val="single" w:sz="4" w:space="0" w:color="auto"/>
            </w:tcBorders>
            <w:shd w:val="clear" w:color="auto" w:fill="auto"/>
            <w:vAlign w:val="bottom"/>
            <w:hideMark/>
          </w:tcPr>
          <w:p w14:paraId="6BBCD6E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de laboratorio (1) transformador de 225 KVA</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468D353B"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3240060E"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D3516F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30 dias naturales a partir del 1 de octubre de 2020</w:t>
            </w:r>
          </w:p>
        </w:tc>
      </w:tr>
      <w:tr w:rsidR="00172EB5" w:rsidRPr="00DA7AC1" w14:paraId="50D30CF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5185C8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2A15D4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Alumbrado oficinas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7383A71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CAEB9D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61CFAE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681987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BA4784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FA6355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de sand-blast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265A5C9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39F206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AAA68C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0ED3AD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4C2093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2E80E2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Sopladores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5B737DC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8AC268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F5026C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EB165BD" w14:textId="77777777" w:rsidTr="001824D7">
        <w:trPr>
          <w:trHeight w:val="615"/>
        </w:trPr>
        <w:tc>
          <w:tcPr>
            <w:tcW w:w="722" w:type="pct"/>
            <w:vMerge/>
            <w:tcBorders>
              <w:top w:val="nil"/>
              <w:left w:val="single" w:sz="4" w:space="0" w:color="auto"/>
              <w:bottom w:val="single" w:sz="4" w:space="0" w:color="000000"/>
              <w:right w:val="single" w:sz="4" w:space="0" w:color="auto"/>
            </w:tcBorders>
            <w:vAlign w:val="center"/>
            <w:hideMark/>
          </w:tcPr>
          <w:p w14:paraId="67F76F7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A7C4A3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Bombeo agua potable (1) transformador de 2000 KVA y (1) transformador de 3000 KVA (incluye gabinete de desconexión)</w:t>
            </w:r>
          </w:p>
        </w:tc>
        <w:tc>
          <w:tcPr>
            <w:tcW w:w="529" w:type="pct"/>
            <w:vMerge/>
            <w:tcBorders>
              <w:top w:val="nil"/>
              <w:left w:val="single" w:sz="4" w:space="0" w:color="auto"/>
              <w:bottom w:val="single" w:sz="4" w:space="0" w:color="000000"/>
              <w:right w:val="single" w:sz="4" w:space="0" w:color="auto"/>
            </w:tcBorders>
            <w:vAlign w:val="center"/>
            <w:hideMark/>
          </w:tcPr>
          <w:p w14:paraId="2D3861A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707CBB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11F093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C95750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698C69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E06B0B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Tanque regulación agua cruda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11B763D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37DB12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801152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8B36970"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CB74AA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EB8FDC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Campo de futbol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79EDA6B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D20D2D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F45ED7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5EA2EE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5E0AF8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7BB811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Acometida principal (solo 2 servicios de limpieza en el año)</w:t>
            </w:r>
          </w:p>
        </w:tc>
        <w:tc>
          <w:tcPr>
            <w:tcW w:w="529" w:type="pct"/>
            <w:vMerge/>
            <w:tcBorders>
              <w:top w:val="nil"/>
              <w:left w:val="single" w:sz="4" w:space="0" w:color="auto"/>
              <w:bottom w:val="single" w:sz="4" w:space="0" w:color="000000"/>
              <w:right w:val="single" w:sz="4" w:space="0" w:color="auto"/>
            </w:tcBorders>
            <w:vAlign w:val="center"/>
            <w:hideMark/>
          </w:tcPr>
          <w:p w14:paraId="3F5483D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853585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0714ED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C36995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417030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vAlign w:val="bottom"/>
            <w:hideMark/>
          </w:tcPr>
          <w:p w14:paraId="31DB0D1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Acometida 4,160 VAC bombeo vertical (solo 2do servicio de limpieza)</w:t>
            </w:r>
          </w:p>
        </w:tc>
        <w:tc>
          <w:tcPr>
            <w:tcW w:w="529" w:type="pct"/>
            <w:vMerge/>
            <w:tcBorders>
              <w:top w:val="nil"/>
              <w:left w:val="single" w:sz="4" w:space="0" w:color="auto"/>
              <w:bottom w:val="single" w:sz="4" w:space="0" w:color="000000"/>
              <w:right w:val="single" w:sz="4" w:space="0" w:color="auto"/>
            </w:tcBorders>
            <w:vAlign w:val="center"/>
            <w:hideMark/>
          </w:tcPr>
          <w:p w14:paraId="3B91E90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7A5517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C33043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D523B5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5A557C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23253779"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65CDF00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87F0D6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D32B4E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1005D56"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26BB280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4FBBA48"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Pot. No. 3 de la ciudad de Mexicali:</w:t>
            </w:r>
          </w:p>
        </w:tc>
        <w:tc>
          <w:tcPr>
            <w:tcW w:w="529" w:type="pct"/>
            <w:vMerge/>
            <w:tcBorders>
              <w:top w:val="nil"/>
              <w:left w:val="single" w:sz="4" w:space="0" w:color="auto"/>
              <w:bottom w:val="single" w:sz="4" w:space="0" w:color="000000"/>
              <w:right w:val="single" w:sz="4" w:space="0" w:color="auto"/>
            </w:tcBorders>
            <w:vAlign w:val="center"/>
            <w:hideMark/>
          </w:tcPr>
          <w:p w14:paraId="7826544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17B952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D1530D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66B1D2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60977E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44A5DB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Área de cloración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43FB270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5150BB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36E381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4732A6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649531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605FDA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Bombeo vertical agua cruda (1) transformador de 300 KVA</w:t>
            </w:r>
          </w:p>
        </w:tc>
        <w:tc>
          <w:tcPr>
            <w:tcW w:w="529" w:type="pct"/>
            <w:vMerge/>
            <w:tcBorders>
              <w:top w:val="nil"/>
              <w:left w:val="single" w:sz="4" w:space="0" w:color="auto"/>
              <w:bottom w:val="single" w:sz="4" w:space="0" w:color="000000"/>
              <w:right w:val="single" w:sz="4" w:space="0" w:color="auto"/>
            </w:tcBorders>
            <w:vAlign w:val="center"/>
            <w:hideMark/>
          </w:tcPr>
          <w:p w14:paraId="0EE127D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EC24F1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F60824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2DED3E7" w14:textId="77777777" w:rsidTr="001824D7">
        <w:trPr>
          <w:trHeight w:val="675"/>
        </w:trPr>
        <w:tc>
          <w:tcPr>
            <w:tcW w:w="722" w:type="pct"/>
            <w:vMerge/>
            <w:tcBorders>
              <w:top w:val="nil"/>
              <w:left w:val="single" w:sz="4" w:space="0" w:color="auto"/>
              <w:bottom w:val="single" w:sz="4" w:space="0" w:color="000000"/>
              <w:right w:val="single" w:sz="4" w:space="0" w:color="auto"/>
            </w:tcBorders>
            <w:vAlign w:val="center"/>
            <w:hideMark/>
          </w:tcPr>
          <w:p w14:paraId="712F4D6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EB9059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Bombeo sumergible agua cruda (1) transformador de 500 KVA (incluye gabinete de desconexión)</w:t>
            </w:r>
          </w:p>
        </w:tc>
        <w:tc>
          <w:tcPr>
            <w:tcW w:w="529" w:type="pct"/>
            <w:vMerge/>
            <w:tcBorders>
              <w:top w:val="nil"/>
              <w:left w:val="single" w:sz="4" w:space="0" w:color="auto"/>
              <w:bottom w:val="single" w:sz="4" w:space="0" w:color="000000"/>
              <w:right w:val="single" w:sz="4" w:space="0" w:color="auto"/>
            </w:tcBorders>
            <w:vAlign w:val="center"/>
            <w:hideMark/>
          </w:tcPr>
          <w:p w14:paraId="5B17587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9AA212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EC5BC8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668FF9F" w14:textId="77777777" w:rsidTr="001824D7">
        <w:trPr>
          <w:trHeight w:val="675"/>
        </w:trPr>
        <w:tc>
          <w:tcPr>
            <w:tcW w:w="722" w:type="pct"/>
            <w:vMerge/>
            <w:tcBorders>
              <w:top w:val="nil"/>
              <w:left w:val="single" w:sz="4" w:space="0" w:color="auto"/>
              <w:bottom w:val="single" w:sz="4" w:space="0" w:color="000000"/>
              <w:right w:val="single" w:sz="4" w:space="0" w:color="auto"/>
            </w:tcBorders>
            <w:vAlign w:val="center"/>
            <w:hideMark/>
          </w:tcPr>
          <w:p w14:paraId="3973E96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ECE263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Bombeo agua potable (1) transformador de 2000 KVA (incluye gabinete de desconexión)</w:t>
            </w:r>
          </w:p>
        </w:tc>
        <w:tc>
          <w:tcPr>
            <w:tcW w:w="529" w:type="pct"/>
            <w:vMerge/>
            <w:tcBorders>
              <w:top w:val="nil"/>
              <w:left w:val="single" w:sz="4" w:space="0" w:color="auto"/>
              <w:bottom w:val="single" w:sz="4" w:space="0" w:color="000000"/>
              <w:right w:val="single" w:sz="4" w:space="0" w:color="auto"/>
            </w:tcBorders>
            <w:vAlign w:val="center"/>
            <w:hideMark/>
          </w:tcPr>
          <w:p w14:paraId="359D820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692CD5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8DB76C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F6D5AA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523415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48D900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Acometida 34.5 KV (solo 2 servicios de limpieza en el año)</w:t>
            </w:r>
          </w:p>
        </w:tc>
        <w:tc>
          <w:tcPr>
            <w:tcW w:w="529" w:type="pct"/>
            <w:vMerge/>
            <w:tcBorders>
              <w:top w:val="nil"/>
              <w:left w:val="single" w:sz="4" w:space="0" w:color="auto"/>
              <w:bottom w:val="single" w:sz="4" w:space="0" w:color="000000"/>
              <w:right w:val="single" w:sz="4" w:space="0" w:color="auto"/>
            </w:tcBorders>
            <w:vAlign w:val="center"/>
            <w:hideMark/>
          </w:tcPr>
          <w:p w14:paraId="05DA261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CF4353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FAB732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E0B7AE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13BE7C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23783B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Acometida 13.5 KV (solo 2 servicios de limpieza en el año)</w:t>
            </w:r>
          </w:p>
        </w:tc>
        <w:tc>
          <w:tcPr>
            <w:tcW w:w="529" w:type="pct"/>
            <w:vMerge/>
            <w:tcBorders>
              <w:top w:val="nil"/>
              <w:left w:val="single" w:sz="4" w:space="0" w:color="auto"/>
              <w:bottom w:val="single" w:sz="4" w:space="0" w:color="000000"/>
              <w:right w:val="single" w:sz="4" w:space="0" w:color="auto"/>
            </w:tcBorders>
            <w:vAlign w:val="center"/>
            <w:hideMark/>
          </w:tcPr>
          <w:p w14:paraId="06C5468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92F2EE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2269AC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E04C779" w14:textId="77777777" w:rsidTr="001824D7">
        <w:trPr>
          <w:trHeight w:val="525"/>
        </w:trPr>
        <w:tc>
          <w:tcPr>
            <w:tcW w:w="722" w:type="pct"/>
            <w:vMerge/>
            <w:tcBorders>
              <w:top w:val="nil"/>
              <w:left w:val="single" w:sz="4" w:space="0" w:color="auto"/>
              <w:bottom w:val="single" w:sz="4" w:space="0" w:color="000000"/>
              <w:right w:val="single" w:sz="4" w:space="0" w:color="auto"/>
            </w:tcBorders>
            <w:vAlign w:val="center"/>
            <w:hideMark/>
          </w:tcPr>
          <w:p w14:paraId="397626B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4B81992"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Desaladora ciudad de Mexicali:</w:t>
            </w:r>
          </w:p>
        </w:tc>
        <w:tc>
          <w:tcPr>
            <w:tcW w:w="529" w:type="pct"/>
            <w:vMerge/>
            <w:tcBorders>
              <w:top w:val="nil"/>
              <w:left w:val="single" w:sz="4" w:space="0" w:color="auto"/>
              <w:bottom w:val="single" w:sz="4" w:space="0" w:color="000000"/>
              <w:right w:val="single" w:sz="4" w:space="0" w:color="auto"/>
            </w:tcBorders>
            <w:vAlign w:val="center"/>
            <w:hideMark/>
          </w:tcPr>
          <w:p w14:paraId="25B9966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BCBFF9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C199F6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E27CCE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865485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0962F1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(1) transformador de 1000 KVA</w:t>
            </w:r>
          </w:p>
        </w:tc>
        <w:tc>
          <w:tcPr>
            <w:tcW w:w="529" w:type="pct"/>
            <w:vMerge/>
            <w:tcBorders>
              <w:top w:val="nil"/>
              <w:left w:val="single" w:sz="4" w:space="0" w:color="auto"/>
              <w:bottom w:val="single" w:sz="4" w:space="0" w:color="000000"/>
              <w:right w:val="single" w:sz="4" w:space="0" w:color="auto"/>
            </w:tcBorders>
            <w:vAlign w:val="center"/>
            <w:hideMark/>
          </w:tcPr>
          <w:p w14:paraId="5C986EC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EDD91D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530D9F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4FE78C5"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07EC757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563FF79"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Plantas Pot. Valle de Mexicali (Zona 6):</w:t>
            </w:r>
          </w:p>
        </w:tc>
        <w:tc>
          <w:tcPr>
            <w:tcW w:w="529" w:type="pct"/>
            <w:vMerge/>
            <w:tcBorders>
              <w:top w:val="nil"/>
              <w:left w:val="single" w:sz="4" w:space="0" w:color="auto"/>
              <w:bottom w:val="single" w:sz="4" w:space="0" w:color="000000"/>
              <w:right w:val="single" w:sz="4" w:space="0" w:color="auto"/>
            </w:tcBorders>
            <w:vAlign w:val="center"/>
            <w:hideMark/>
          </w:tcPr>
          <w:p w14:paraId="384C8E3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BF9865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EA46D3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CD5793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16C1AB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B49058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Miguel Hidalgo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3B66680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2B1E02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CF0616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D3E7A05"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74983A2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EFBB7B9"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Plantas Pot. Valle de Mexicali (Zona 8):</w:t>
            </w:r>
          </w:p>
        </w:tc>
        <w:tc>
          <w:tcPr>
            <w:tcW w:w="529" w:type="pct"/>
            <w:vMerge/>
            <w:tcBorders>
              <w:top w:val="nil"/>
              <w:left w:val="single" w:sz="4" w:space="0" w:color="auto"/>
              <w:bottom w:val="single" w:sz="4" w:space="0" w:color="000000"/>
              <w:right w:val="single" w:sz="4" w:space="0" w:color="auto"/>
            </w:tcBorders>
            <w:vAlign w:val="center"/>
            <w:hideMark/>
          </w:tcPr>
          <w:p w14:paraId="69C3E7A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B9BF64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942A84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2554B4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0DBDD9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DCFF60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Ej. Irapuato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7E1DD85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A013B4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C4B5DA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3C9209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D35BAD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14D67B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Cd. Morelos 2 (1) transformador de 300 KVA</w:t>
            </w:r>
          </w:p>
        </w:tc>
        <w:tc>
          <w:tcPr>
            <w:tcW w:w="529" w:type="pct"/>
            <w:vMerge/>
            <w:tcBorders>
              <w:top w:val="nil"/>
              <w:left w:val="single" w:sz="4" w:space="0" w:color="auto"/>
              <w:bottom w:val="single" w:sz="4" w:space="0" w:color="000000"/>
              <w:right w:val="single" w:sz="4" w:space="0" w:color="auto"/>
            </w:tcBorders>
            <w:vAlign w:val="center"/>
            <w:hideMark/>
          </w:tcPr>
          <w:p w14:paraId="3190349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43D5FC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1909C4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086B62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5F4534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92B2EB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Cd. Victoria-Paredones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08AB381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B935A2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EF6E39C"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896BED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B06F83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56E48F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Miguel Alemán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02F177C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48DF86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57F1D6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94607C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A22FF0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B9EF56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Ej. Jiquilpan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2C3A4BC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37A3B2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33C3EE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C7D04E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EA5FBD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0BA718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Villa Zapata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2BA2BB9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D02438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AE55F1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993267C"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7331601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8403436"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Plantas Pot. Valle de Mexicali (Zona 9):</w:t>
            </w:r>
          </w:p>
        </w:tc>
        <w:tc>
          <w:tcPr>
            <w:tcW w:w="529" w:type="pct"/>
            <w:vMerge/>
            <w:tcBorders>
              <w:top w:val="nil"/>
              <w:left w:val="single" w:sz="4" w:space="0" w:color="auto"/>
              <w:bottom w:val="single" w:sz="4" w:space="0" w:color="000000"/>
              <w:right w:val="single" w:sz="4" w:space="0" w:color="auto"/>
            </w:tcBorders>
            <w:vAlign w:val="center"/>
            <w:hideMark/>
          </w:tcPr>
          <w:p w14:paraId="621FDE2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B9A2C2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49D820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D27BE50"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D381CE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CB9395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KM-57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08DA52D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AA9DD5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19C885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772B32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8BCBFD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C180DC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La Puerta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11D50BA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52D757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BFF2D1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2CC0E0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6500EE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8577F4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Ej. Nuevo León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5FBA300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4D0DAE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B6A946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69F753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9422D5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AD2D29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Cucapah el Mayor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14E62FE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DC9194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6DB502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BE5EBC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E61630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921C4E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Col. Carranza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6F8BFAA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81BDAF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FAC312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24A1FEF"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E92DF8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395F44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Aguascalientes KM-43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2AC9A83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546AD4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37172B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DC8769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0B7E4A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9CC73F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Planta nueva (1) transformador de 1000 KVA</w:t>
            </w:r>
          </w:p>
        </w:tc>
        <w:tc>
          <w:tcPr>
            <w:tcW w:w="529" w:type="pct"/>
            <w:vMerge/>
            <w:tcBorders>
              <w:top w:val="nil"/>
              <w:left w:val="single" w:sz="4" w:space="0" w:color="auto"/>
              <w:bottom w:val="single" w:sz="4" w:space="0" w:color="000000"/>
              <w:right w:val="single" w:sz="4" w:space="0" w:color="auto"/>
            </w:tcBorders>
            <w:vAlign w:val="center"/>
            <w:hideMark/>
          </w:tcPr>
          <w:p w14:paraId="5389067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ACA179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5F7C83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47776BE"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1E7B4B5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B051393"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Sistema agua potable de San Felipe (Zona 10):</w:t>
            </w:r>
          </w:p>
        </w:tc>
        <w:tc>
          <w:tcPr>
            <w:tcW w:w="529" w:type="pct"/>
            <w:vMerge/>
            <w:tcBorders>
              <w:top w:val="nil"/>
              <w:left w:val="single" w:sz="4" w:space="0" w:color="auto"/>
              <w:bottom w:val="single" w:sz="4" w:space="0" w:color="000000"/>
              <w:right w:val="single" w:sz="4" w:space="0" w:color="auto"/>
            </w:tcBorders>
            <w:vAlign w:val="center"/>
            <w:hideMark/>
          </w:tcPr>
          <w:p w14:paraId="0CCCF49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DD077B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18D4AB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0D0AA3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61315F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53E6E62"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Tanque rebombeo 5000 m3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271D94A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4DC5F2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53A18A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00539F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01DE66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61BE32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No.1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46E5B5F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583B84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9417A7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5EE482A"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38DC52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0D1056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No.2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3DC99FB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B00A15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23993F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38C621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153608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6AA0842"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No.3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240BAC3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ED9699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5B533A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621C87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B9B076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578FE52"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No.4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3DC1773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2065FC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994377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EE5E61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91397E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FB8491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No.5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0BDA04E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5FBC9D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77B43D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C582DFB"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4B9FF6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E8767C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Pozo No.6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2BA5564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0EC782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ACA422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51ED9D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DE8BF6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auto" w:fill="auto"/>
            <w:vAlign w:val="bottom"/>
            <w:hideMark/>
          </w:tcPr>
          <w:p w14:paraId="5504947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2BC1B0C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0A896C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EACC56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ED9478B" w14:textId="77777777" w:rsidTr="001824D7">
        <w:trPr>
          <w:trHeight w:val="330"/>
        </w:trPr>
        <w:tc>
          <w:tcPr>
            <w:tcW w:w="722" w:type="pct"/>
            <w:vMerge w:val="restart"/>
            <w:tcBorders>
              <w:top w:val="nil"/>
              <w:left w:val="single" w:sz="4" w:space="0" w:color="auto"/>
              <w:bottom w:val="nil"/>
              <w:right w:val="single" w:sz="4" w:space="0" w:color="auto"/>
            </w:tcBorders>
            <w:shd w:val="clear" w:color="000000" w:fill="FFFFFF"/>
            <w:vAlign w:val="center"/>
            <w:hideMark/>
          </w:tcPr>
          <w:p w14:paraId="6B97CE84"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w:t>
            </w:r>
          </w:p>
        </w:tc>
        <w:tc>
          <w:tcPr>
            <w:tcW w:w="2343" w:type="pct"/>
            <w:vMerge w:val="restart"/>
            <w:tcBorders>
              <w:top w:val="nil"/>
              <w:left w:val="single" w:sz="4" w:space="0" w:color="auto"/>
              <w:bottom w:val="nil"/>
              <w:right w:val="single" w:sz="4" w:space="0" w:color="auto"/>
            </w:tcBorders>
            <w:shd w:val="clear" w:color="000000" w:fill="FFFFFF"/>
            <w:hideMark/>
          </w:tcPr>
          <w:p w14:paraId="39DA8DB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Reponer aceite a 4 transformadores  (280 lts). Incluye suministro de aceite, mano de obra y disposición del aceite retirado.</w:t>
            </w:r>
          </w:p>
        </w:tc>
        <w:tc>
          <w:tcPr>
            <w:tcW w:w="529" w:type="pct"/>
            <w:vMerge w:val="restart"/>
            <w:tcBorders>
              <w:top w:val="nil"/>
              <w:left w:val="single" w:sz="4" w:space="0" w:color="auto"/>
              <w:bottom w:val="nil"/>
              <w:right w:val="single" w:sz="4" w:space="0" w:color="auto"/>
            </w:tcBorders>
            <w:shd w:val="clear" w:color="000000" w:fill="FFFFFF"/>
            <w:vAlign w:val="center"/>
            <w:hideMark/>
          </w:tcPr>
          <w:p w14:paraId="107CB287"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nil"/>
              <w:right w:val="single" w:sz="4" w:space="0" w:color="auto"/>
            </w:tcBorders>
            <w:shd w:val="clear" w:color="000000" w:fill="FFFFFF"/>
            <w:vAlign w:val="center"/>
            <w:hideMark/>
          </w:tcPr>
          <w:p w14:paraId="1AD9AC3A"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BB0F5FA"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Dentro el periodo de ejecución de los conceptos 1 y 2</w:t>
            </w:r>
          </w:p>
        </w:tc>
      </w:tr>
      <w:tr w:rsidR="00172EB5" w:rsidRPr="00DA7AC1" w14:paraId="1240FCE7" w14:textId="77777777" w:rsidTr="001824D7">
        <w:trPr>
          <w:trHeight w:val="420"/>
        </w:trPr>
        <w:tc>
          <w:tcPr>
            <w:tcW w:w="722" w:type="pct"/>
            <w:vMerge/>
            <w:tcBorders>
              <w:top w:val="nil"/>
              <w:left w:val="single" w:sz="4" w:space="0" w:color="auto"/>
              <w:bottom w:val="nil"/>
              <w:right w:val="single" w:sz="4" w:space="0" w:color="auto"/>
            </w:tcBorders>
            <w:vAlign w:val="center"/>
            <w:hideMark/>
          </w:tcPr>
          <w:p w14:paraId="309A838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2B49854"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5544908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single" w:sz="4" w:space="0" w:color="auto"/>
            </w:tcBorders>
            <w:vAlign w:val="center"/>
            <w:hideMark/>
          </w:tcPr>
          <w:p w14:paraId="426965D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075621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CBB91EE" w14:textId="77777777" w:rsidTr="001824D7">
        <w:trPr>
          <w:trHeight w:val="253"/>
        </w:trPr>
        <w:tc>
          <w:tcPr>
            <w:tcW w:w="722" w:type="pct"/>
            <w:vMerge/>
            <w:tcBorders>
              <w:top w:val="nil"/>
              <w:left w:val="single" w:sz="4" w:space="0" w:color="auto"/>
              <w:bottom w:val="nil"/>
              <w:right w:val="single" w:sz="4" w:space="0" w:color="auto"/>
            </w:tcBorders>
            <w:vAlign w:val="center"/>
            <w:hideMark/>
          </w:tcPr>
          <w:p w14:paraId="6232D6A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53618900"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5FD1B80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single" w:sz="4" w:space="0" w:color="auto"/>
            </w:tcBorders>
            <w:vAlign w:val="center"/>
            <w:hideMark/>
          </w:tcPr>
          <w:p w14:paraId="0B8D445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582F9F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1C1EB65" w14:textId="77777777" w:rsidTr="001824D7">
        <w:trPr>
          <w:trHeight w:val="1350"/>
        </w:trPr>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DA293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w:t>
            </w:r>
          </w:p>
        </w:tc>
        <w:tc>
          <w:tcPr>
            <w:tcW w:w="2343" w:type="pct"/>
            <w:tcBorders>
              <w:top w:val="single" w:sz="4" w:space="0" w:color="auto"/>
              <w:left w:val="nil"/>
              <w:bottom w:val="single" w:sz="4" w:space="0" w:color="auto"/>
              <w:right w:val="single" w:sz="4" w:space="0" w:color="auto"/>
            </w:tcBorders>
            <w:shd w:val="clear" w:color="auto" w:fill="auto"/>
            <w:hideMark/>
          </w:tcPr>
          <w:p w14:paraId="166BB69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Reparación de bajadas de tierra de subestación tipo poste en Plantas Pots. Irapuato y Nuevo León (valle de Mexicali). Incluye 10 metros de alambre de cobre calibre 4, zapata ponchable y zapata mecánica para varilla de tierra.</w:t>
            </w:r>
          </w:p>
        </w:tc>
        <w:tc>
          <w:tcPr>
            <w:tcW w:w="529" w:type="pct"/>
            <w:tcBorders>
              <w:top w:val="single" w:sz="4" w:space="0" w:color="auto"/>
              <w:left w:val="nil"/>
              <w:bottom w:val="single" w:sz="4" w:space="0" w:color="auto"/>
              <w:right w:val="single" w:sz="4" w:space="0" w:color="auto"/>
            </w:tcBorders>
            <w:shd w:val="clear" w:color="auto" w:fill="auto"/>
            <w:vAlign w:val="center"/>
            <w:hideMark/>
          </w:tcPr>
          <w:p w14:paraId="3D496F24"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tcBorders>
              <w:top w:val="single" w:sz="4" w:space="0" w:color="auto"/>
              <w:left w:val="nil"/>
              <w:bottom w:val="single" w:sz="4" w:space="0" w:color="auto"/>
              <w:right w:val="single" w:sz="4" w:space="0" w:color="auto"/>
            </w:tcBorders>
            <w:shd w:val="clear" w:color="auto" w:fill="auto"/>
            <w:vAlign w:val="center"/>
            <w:hideMark/>
          </w:tcPr>
          <w:p w14:paraId="4539843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996" w:type="pct"/>
            <w:gridSpan w:val="2"/>
            <w:vMerge/>
            <w:tcBorders>
              <w:top w:val="single" w:sz="4" w:space="0" w:color="auto"/>
              <w:left w:val="nil"/>
              <w:bottom w:val="single" w:sz="4" w:space="0" w:color="auto"/>
              <w:right w:val="single" w:sz="4" w:space="0" w:color="auto"/>
            </w:tcBorders>
            <w:vAlign w:val="center"/>
            <w:hideMark/>
          </w:tcPr>
          <w:p w14:paraId="4A91ADB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FA88C37" w14:textId="77777777" w:rsidTr="001824D7">
        <w:trPr>
          <w:trHeight w:val="1350"/>
        </w:trPr>
        <w:tc>
          <w:tcPr>
            <w:tcW w:w="722" w:type="pct"/>
            <w:tcBorders>
              <w:top w:val="nil"/>
              <w:left w:val="single" w:sz="4" w:space="0" w:color="auto"/>
              <w:bottom w:val="single" w:sz="4" w:space="0" w:color="auto"/>
              <w:right w:val="single" w:sz="4" w:space="0" w:color="auto"/>
            </w:tcBorders>
            <w:shd w:val="clear" w:color="auto" w:fill="auto"/>
            <w:vAlign w:val="center"/>
            <w:hideMark/>
          </w:tcPr>
          <w:p w14:paraId="17705816"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5</w:t>
            </w:r>
          </w:p>
        </w:tc>
        <w:tc>
          <w:tcPr>
            <w:tcW w:w="2343" w:type="pct"/>
            <w:tcBorders>
              <w:top w:val="nil"/>
              <w:left w:val="nil"/>
              <w:bottom w:val="single" w:sz="4" w:space="0" w:color="auto"/>
              <w:right w:val="single" w:sz="4" w:space="0" w:color="auto"/>
            </w:tcBorders>
            <w:shd w:val="clear" w:color="auto" w:fill="auto"/>
            <w:hideMark/>
          </w:tcPr>
          <w:p w14:paraId="4BF0080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Suministro e instalación de transformador tipo poste de 150 kva, trifásico, 13200-480 V, para subestación eléctrica del pozo No.1 del puerto de San Felipe. Incluye flete, montaje, conexión, pruebas y puesta en servicio.</w:t>
            </w:r>
          </w:p>
        </w:tc>
        <w:tc>
          <w:tcPr>
            <w:tcW w:w="529" w:type="pct"/>
            <w:tcBorders>
              <w:top w:val="nil"/>
              <w:left w:val="nil"/>
              <w:bottom w:val="single" w:sz="4" w:space="0" w:color="auto"/>
              <w:right w:val="single" w:sz="4" w:space="0" w:color="auto"/>
            </w:tcBorders>
            <w:shd w:val="clear" w:color="auto" w:fill="auto"/>
            <w:vAlign w:val="center"/>
            <w:hideMark/>
          </w:tcPr>
          <w:p w14:paraId="5270CBAF"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tcBorders>
              <w:top w:val="nil"/>
              <w:left w:val="nil"/>
              <w:bottom w:val="single" w:sz="4" w:space="0" w:color="auto"/>
              <w:right w:val="single" w:sz="4" w:space="0" w:color="auto"/>
            </w:tcBorders>
            <w:shd w:val="clear" w:color="auto" w:fill="auto"/>
            <w:vAlign w:val="center"/>
            <w:hideMark/>
          </w:tcPr>
          <w:p w14:paraId="4C42DBEE"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tcBorders>
              <w:top w:val="nil"/>
              <w:left w:val="nil"/>
              <w:bottom w:val="single" w:sz="4" w:space="0" w:color="auto"/>
              <w:right w:val="single" w:sz="4" w:space="0" w:color="auto"/>
            </w:tcBorders>
            <w:vAlign w:val="center"/>
            <w:hideMark/>
          </w:tcPr>
          <w:p w14:paraId="3BFC0DC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A4255A0" w14:textId="77777777" w:rsidTr="001824D7">
        <w:trPr>
          <w:trHeight w:val="1605"/>
        </w:trPr>
        <w:tc>
          <w:tcPr>
            <w:tcW w:w="722" w:type="pct"/>
            <w:tcBorders>
              <w:top w:val="nil"/>
              <w:left w:val="single" w:sz="4" w:space="0" w:color="auto"/>
              <w:bottom w:val="single" w:sz="4" w:space="0" w:color="auto"/>
              <w:right w:val="single" w:sz="4" w:space="0" w:color="auto"/>
            </w:tcBorders>
            <w:shd w:val="clear" w:color="auto" w:fill="auto"/>
            <w:vAlign w:val="center"/>
            <w:hideMark/>
          </w:tcPr>
          <w:p w14:paraId="1017F16D"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6</w:t>
            </w:r>
          </w:p>
        </w:tc>
        <w:tc>
          <w:tcPr>
            <w:tcW w:w="2343" w:type="pct"/>
            <w:tcBorders>
              <w:top w:val="nil"/>
              <w:left w:val="nil"/>
              <w:bottom w:val="single" w:sz="4" w:space="0" w:color="auto"/>
              <w:right w:val="single" w:sz="4" w:space="0" w:color="auto"/>
            </w:tcBorders>
            <w:shd w:val="clear" w:color="auto" w:fill="auto"/>
            <w:hideMark/>
          </w:tcPr>
          <w:p w14:paraId="0195951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Suministro e instalación de cuchilla desconectadora tripolar de operación en grupo (KPF), de 34.5 KV, para instalarse en subestación eléctrica de filtros en Planta Potabilizadora No.2. Incluye desmontaje del desconectador existente, así como la instalación, calibración, pruebas y puesta en servicio del nuevo KPF.</w:t>
            </w:r>
          </w:p>
        </w:tc>
        <w:tc>
          <w:tcPr>
            <w:tcW w:w="529" w:type="pct"/>
            <w:tcBorders>
              <w:top w:val="nil"/>
              <w:left w:val="nil"/>
              <w:bottom w:val="single" w:sz="4" w:space="0" w:color="auto"/>
              <w:right w:val="single" w:sz="4" w:space="0" w:color="auto"/>
            </w:tcBorders>
            <w:shd w:val="clear" w:color="auto" w:fill="auto"/>
            <w:vAlign w:val="center"/>
            <w:hideMark/>
          </w:tcPr>
          <w:p w14:paraId="6285CA41"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tcBorders>
              <w:top w:val="nil"/>
              <w:left w:val="nil"/>
              <w:bottom w:val="single" w:sz="4" w:space="0" w:color="auto"/>
              <w:right w:val="single" w:sz="4" w:space="0" w:color="auto"/>
            </w:tcBorders>
            <w:shd w:val="clear" w:color="auto" w:fill="auto"/>
            <w:vAlign w:val="center"/>
            <w:hideMark/>
          </w:tcPr>
          <w:p w14:paraId="41AD0837"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tcBorders>
              <w:top w:val="nil"/>
              <w:left w:val="nil"/>
              <w:bottom w:val="single" w:sz="4" w:space="0" w:color="auto"/>
              <w:right w:val="single" w:sz="4" w:space="0" w:color="auto"/>
            </w:tcBorders>
            <w:vAlign w:val="center"/>
            <w:hideMark/>
          </w:tcPr>
          <w:p w14:paraId="2620FAC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F7CB5CA" w14:textId="77777777" w:rsidTr="001824D7">
        <w:trPr>
          <w:trHeight w:val="1995"/>
        </w:trPr>
        <w:tc>
          <w:tcPr>
            <w:tcW w:w="722" w:type="pct"/>
            <w:tcBorders>
              <w:top w:val="nil"/>
              <w:left w:val="single" w:sz="4" w:space="0" w:color="auto"/>
              <w:bottom w:val="single" w:sz="4" w:space="0" w:color="auto"/>
              <w:right w:val="single" w:sz="4" w:space="0" w:color="auto"/>
            </w:tcBorders>
            <w:shd w:val="clear" w:color="000000" w:fill="FFFFFF"/>
            <w:vAlign w:val="center"/>
            <w:hideMark/>
          </w:tcPr>
          <w:p w14:paraId="3DDBBC1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7</w:t>
            </w:r>
          </w:p>
        </w:tc>
        <w:tc>
          <w:tcPr>
            <w:tcW w:w="2343" w:type="pct"/>
            <w:tcBorders>
              <w:top w:val="nil"/>
              <w:left w:val="nil"/>
              <w:bottom w:val="single" w:sz="4" w:space="0" w:color="auto"/>
              <w:right w:val="single" w:sz="4" w:space="0" w:color="auto"/>
            </w:tcBorders>
            <w:shd w:val="clear" w:color="000000" w:fill="FFFFFF"/>
            <w:hideMark/>
          </w:tcPr>
          <w:p w14:paraId="31CB4D1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Servicio de desgasificado, deshidratado y filtrado de aceite por almenos 2 horas contínuas a dos transformadores de 3000 KVA y 2000 KVA en bombeo a la red de Planta Potabilizadoras No.1 y 3. Incluye análisis cromatográfico de gases combustibles disueltos posterior al proceso de desgasificado y 2 análisis cromatográficos al mes y dos meses. Incluye materiales y mano de obra.</w:t>
            </w:r>
          </w:p>
        </w:tc>
        <w:tc>
          <w:tcPr>
            <w:tcW w:w="529" w:type="pct"/>
            <w:tcBorders>
              <w:top w:val="nil"/>
              <w:left w:val="nil"/>
              <w:bottom w:val="single" w:sz="4" w:space="0" w:color="auto"/>
              <w:right w:val="single" w:sz="4" w:space="0" w:color="auto"/>
            </w:tcBorders>
            <w:shd w:val="clear" w:color="000000" w:fill="FFFFFF"/>
            <w:noWrap/>
            <w:vAlign w:val="center"/>
            <w:hideMark/>
          </w:tcPr>
          <w:p w14:paraId="5F5A496B"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tcBorders>
              <w:top w:val="nil"/>
              <w:left w:val="nil"/>
              <w:bottom w:val="single" w:sz="4" w:space="0" w:color="auto"/>
              <w:right w:val="single" w:sz="4" w:space="0" w:color="auto"/>
            </w:tcBorders>
            <w:shd w:val="clear" w:color="000000" w:fill="FFFFFF"/>
            <w:noWrap/>
            <w:vAlign w:val="center"/>
            <w:hideMark/>
          </w:tcPr>
          <w:p w14:paraId="25BF7FB0"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tcBorders>
              <w:top w:val="nil"/>
              <w:left w:val="nil"/>
              <w:bottom w:val="single" w:sz="4" w:space="0" w:color="auto"/>
              <w:right w:val="single" w:sz="4" w:space="0" w:color="auto"/>
            </w:tcBorders>
            <w:vAlign w:val="center"/>
            <w:hideMark/>
          </w:tcPr>
          <w:p w14:paraId="3E92596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3404290" w14:textId="77777777" w:rsidTr="001824D7">
        <w:trPr>
          <w:trHeight w:val="870"/>
        </w:trPr>
        <w:tc>
          <w:tcPr>
            <w:tcW w:w="4525" w:type="pct"/>
            <w:gridSpan w:val="5"/>
            <w:tcBorders>
              <w:top w:val="single" w:sz="4" w:space="0" w:color="auto"/>
              <w:left w:val="single" w:sz="4" w:space="0" w:color="auto"/>
              <w:bottom w:val="single" w:sz="4" w:space="0" w:color="auto"/>
              <w:right w:val="nil"/>
            </w:tcBorders>
            <w:shd w:val="clear" w:color="FFFFFF" w:fill="FFFFFF"/>
            <w:vAlign w:val="center"/>
            <w:hideMark/>
          </w:tcPr>
          <w:p w14:paraId="3E56B30A"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Partida No.2.- Servicio de mantenimiento a subestaciones eléctricas de las Plantas de Agua Residual a cargo de la Subdirección Agua y Saneamiento</w:t>
            </w:r>
          </w:p>
        </w:tc>
        <w:tc>
          <w:tcPr>
            <w:tcW w:w="475" w:type="pct"/>
            <w:tcBorders>
              <w:top w:val="nil"/>
              <w:left w:val="nil"/>
              <w:bottom w:val="single" w:sz="4" w:space="0" w:color="auto"/>
              <w:right w:val="single" w:sz="4" w:space="0" w:color="auto"/>
            </w:tcBorders>
            <w:shd w:val="clear" w:color="FFFFFF" w:fill="FFFFFF"/>
            <w:vAlign w:val="center"/>
            <w:hideMark/>
          </w:tcPr>
          <w:p w14:paraId="1F1F6A5D"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 </w:t>
            </w:r>
          </w:p>
        </w:tc>
      </w:tr>
      <w:tr w:rsidR="00172EB5" w:rsidRPr="00DA7AC1" w14:paraId="67DD982E" w14:textId="77777777" w:rsidTr="001824D7">
        <w:trPr>
          <w:trHeight w:val="585"/>
        </w:trPr>
        <w:tc>
          <w:tcPr>
            <w:tcW w:w="722" w:type="pct"/>
            <w:vMerge w:val="restart"/>
            <w:tcBorders>
              <w:top w:val="nil"/>
              <w:left w:val="single" w:sz="4" w:space="0" w:color="auto"/>
              <w:bottom w:val="single" w:sz="4" w:space="0" w:color="000000"/>
              <w:right w:val="single" w:sz="4" w:space="0" w:color="auto"/>
            </w:tcBorders>
            <w:shd w:val="clear" w:color="auto" w:fill="auto"/>
            <w:vAlign w:val="center"/>
            <w:hideMark/>
          </w:tcPr>
          <w:p w14:paraId="23463A73"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2343" w:type="pct"/>
            <w:tcBorders>
              <w:top w:val="nil"/>
              <w:left w:val="nil"/>
              <w:bottom w:val="nil"/>
              <w:right w:val="single" w:sz="4" w:space="0" w:color="auto"/>
            </w:tcBorders>
            <w:shd w:val="clear" w:color="auto" w:fill="auto"/>
            <w:vAlign w:val="center"/>
            <w:hideMark/>
          </w:tcPr>
          <w:p w14:paraId="583D00B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Primer servicio consistente en:</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3751CD31"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5839A0AC"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5D5D874"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60 días naturales a partir de la vigencia del contrato</w:t>
            </w:r>
          </w:p>
        </w:tc>
      </w:tr>
      <w:tr w:rsidR="00172EB5" w:rsidRPr="00DA7AC1" w14:paraId="07507C59" w14:textId="77777777" w:rsidTr="001824D7">
        <w:trPr>
          <w:trHeight w:val="525"/>
        </w:trPr>
        <w:tc>
          <w:tcPr>
            <w:tcW w:w="722" w:type="pct"/>
            <w:vMerge/>
            <w:tcBorders>
              <w:top w:val="nil"/>
              <w:left w:val="single" w:sz="4" w:space="0" w:color="auto"/>
              <w:bottom w:val="single" w:sz="4" w:space="0" w:color="000000"/>
              <w:right w:val="single" w:sz="4" w:space="0" w:color="auto"/>
            </w:tcBorders>
            <w:vAlign w:val="center"/>
            <w:hideMark/>
          </w:tcPr>
          <w:p w14:paraId="3B2405D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000B682"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 LIMPIEZA:</w:t>
            </w:r>
          </w:p>
        </w:tc>
        <w:tc>
          <w:tcPr>
            <w:tcW w:w="529" w:type="pct"/>
            <w:vMerge/>
            <w:tcBorders>
              <w:top w:val="nil"/>
              <w:left w:val="single" w:sz="4" w:space="0" w:color="auto"/>
              <w:bottom w:val="single" w:sz="4" w:space="0" w:color="000000"/>
              <w:right w:val="single" w:sz="4" w:space="0" w:color="auto"/>
            </w:tcBorders>
            <w:vAlign w:val="center"/>
            <w:hideMark/>
          </w:tcPr>
          <w:p w14:paraId="66669C4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9861DC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931D1F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3347C0C" w14:textId="77777777" w:rsidTr="001824D7">
        <w:trPr>
          <w:trHeight w:val="885"/>
        </w:trPr>
        <w:tc>
          <w:tcPr>
            <w:tcW w:w="722" w:type="pct"/>
            <w:vMerge/>
            <w:tcBorders>
              <w:top w:val="nil"/>
              <w:left w:val="single" w:sz="4" w:space="0" w:color="auto"/>
              <w:bottom w:val="single" w:sz="4" w:space="0" w:color="000000"/>
              <w:right w:val="single" w:sz="4" w:space="0" w:color="auto"/>
            </w:tcBorders>
            <w:vAlign w:val="center"/>
            <w:hideMark/>
          </w:tcPr>
          <w:p w14:paraId="35BF1BC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7F9A6D8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Limpieza y lubricación de desconectador KPF (el prestador del servicio deberá coordinar las libranzas correspondientes con CFE y CESPM.</w:t>
            </w:r>
          </w:p>
        </w:tc>
        <w:tc>
          <w:tcPr>
            <w:tcW w:w="529" w:type="pct"/>
            <w:vMerge/>
            <w:tcBorders>
              <w:top w:val="nil"/>
              <w:left w:val="single" w:sz="4" w:space="0" w:color="auto"/>
              <w:bottom w:val="single" w:sz="4" w:space="0" w:color="000000"/>
              <w:right w:val="single" w:sz="4" w:space="0" w:color="auto"/>
            </w:tcBorders>
            <w:vAlign w:val="center"/>
            <w:hideMark/>
          </w:tcPr>
          <w:p w14:paraId="626896A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16870F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EC1931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1E7599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F87B61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4461997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Limpieza de aislamientos, apartarayos, cortacircuitos, etc.</w:t>
            </w:r>
          </w:p>
        </w:tc>
        <w:tc>
          <w:tcPr>
            <w:tcW w:w="529" w:type="pct"/>
            <w:vMerge/>
            <w:tcBorders>
              <w:top w:val="nil"/>
              <w:left w:val="single" w:sz="4" w:space="0" w:color="auto"/>
              <w:bottom w:val="single" w:sz="4" w:space="0" w:color="000000"/>
              <w:right w:val="single" w:sz="4" w:space="0" w:color="auto"/>
            </w:tcBorders>
            <w:vAlign w:val="center"/>
            <w:hideMark/>
          </w:tcPr>
          <w:p w14:paraId="6F49A06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69A98E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3E7E27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7DDB560"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36449A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696A38B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Limpieza y apriete de conexiones a transformadores</w:t>
            </w:r>
          </w:p>
        </w:tc>
        <w:tc>
          <w:tcPr>
            <w:tcW w:w="529" w:type="pct"/>
            <w:vMerge/>
            <w:tcBorders>
              <w:top w:val="nil"/>
              <w:left w:val="single" w:sz="4" w:space="0" w:color="auto"/>
              <w:bottom w:val="single" w:sz="4" w:space="0" w:color="000000"/>
              <w:right w:val="single" w:sz="4" w:space="0" w:color="auto"/>
            </w:tcBorders>
            <w:vAlign w:val="center"/>
            <w:hideMark/>
          </w:tcPr>
          <w:p w14:paraId="2B0E0B5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D4BF3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0B7D7C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7D2813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F83F3A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42803F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d).- Limpieza de aisladores montados en la estructura</w:t>
            </w:r>
          </w:p>
        </w:tc>
        <w:tc>
          <w:tcPr>
            <w:tcW w:w="529" w:type="pct"/>
            <w:vMerge/>
            <w:tcBorders>
              <w:top w:val="nil"/>
              <w:left w:val="single" w:sz="4" w:space="0" w:color="auto"/>
              <w:bottom w:val="single" w:sz="4" w:space="0" w:color="000000"/>
              <w:right w:val="single" w:sz="4" w:space="0" w:color="auto"/>
            </w:tcBorders>
            <w:vAlign w:val="center"/>
            <w:hideMark/>
          </w:tcPr>
          <w:p w14:paraId="0E2DAB6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9151B2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9BFA2B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274548D" w14:textId="77777777" w:rsidTr="001824D7">
        <w:trPr>
          <w:trHeight w:val="645"/>
        </w:trPr>
        <w:tc>
          <w:tcPr>
            <w:tcW w:w="722" w:type="pct"/>
            <w:vMerge/>
            <w:tcBorders>
              <w:top w:val="nil"/>
              <w:left w:val="single" w:sz="4" w:space="0" w:color="auto"/>
              <w:bottom w:val="single" w:sz="4" w:space="0" w:color="000000"/>
              <w:right w:val="single" w:sz="4" w:space="0" w:color="auto"/>
            </w:tcBorders>
            <w:vAlign w:val="center"/>
            <w:hideMark/>
          </w:tcPr>
          <w:p w14:paraId="01B3743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5C7F4BE2"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e).- Limpieza y apriete de zapatas mecánicas de interruptor principal</w:t>
            </w:r>
          </w:p>
        </w:tc>
        <w:tc>
          <w:tcPr>
            <w:tcW w:w="529" w:type="pct"/>
            <w:vMerge/>
            <w:tcBorders>
              <w:top w:val="nil"/>
              <w:left w:val="single" w:sz="4" w:space="0" w:color="auto"/>
              <w:bottom w:val="single" w:sz="4" w:space="0" w:color="000000"/>
              <w:right w:val="single" w:sz="4" w:space="0" w:color="auto"/>
            </w:tcBorders>
            <w:vAlign w:val="center"/>
            <w:hideMark/>
          </w:tcPr>
          <w:p w14:paraId="1A8F036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B818EC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44E7F3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0C18B61" w14:textId="77777777" w:rsidTr="001824D7">
        <w:trPr>
          <w:trHeight w:val="645"/>
        </w:trPr>
        <w:tc>
          <w:tcPr>
            <w:tcW w:w="722" w:type="pct"/>
            <w:vMerge/>
            <w:tcBorders>
              <w:top w:val="nil"/>
              <w:left w:val="single" w:sz="4" w:space="0" w:color="auto"/>
              <w:bottom w:val="single" w:sz="4" w:space="0" w:color="000000"/>
              <w:right w:val="single" w:sz="4" w:space="0" w:color="auto"/>
            </w:tcBorders>
            <w:vAlign w:val="center"/>
            <w:hideMark/>
          </w:tcPr>
          <w:p w14:paraId="03DC75B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3B9C0AA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f).- Limpieza de aisladores en línea primaria 34.5 KV (solo aplica para las PTAR´s Zaragoza y Arenitas)</w:t>
            </w:r>
          </w:p>
        </w:tc>
        <w:tc>
          <w:tcPr>
            <w:tcW w:w="529" w:type="pct"/>
            <w:vMerge/>
            <w:tcBorders>
              <w:top w:val="nil"/>
              <w:left w:val="single" w:sz="4" w:space="0" w:color="auto"/>
              <w:bottom w:val="single" w:sz="4" w:space="0" w:color="000000"/>
              <w:right w:val="single" w:sz="4" w:space="0" w:color="auto"/>
            </w:tcBorders>
            <w:vAlign w:val="center"/>
            <w:hideMark/>
          </w:tcPr>
          <w:p w14:paraId="6C516C1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AAD0D9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BEE51B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676F04C" w14:textId="77777777" w:rsidTr="001824D7">
        <w:trPr>
          <w:trHeight w:val="645"/>
        </w:trPr>
        <w:tc>
          <w:tcPr>
            <w:tcW w:w="722" w:type="pct"/>
            <w:vMerge/>
            <w:tcBorders>
              <w:top w:val="nil"/>
              <w:left w:val="single" w:sz="4" w:space="0" w:color="auto"/>
              <w:bottom w:val="single" w:sz="4" w:space="0" w:color="000000"/>
              <w:right w:val="single" w:sz="4" w:space="0" w:color="auto"/>
            </w:tcBorders>
            <w:vAlign w:val="center"/>
            <w:hideMark/>
          </w:tcPr>
          <w:p w14:paraId="4C0D076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2AE16A9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g).- Reponer fusibles tipo listón en las subestaciones eléctricas de la Planta (solo aplica para las PTAR´s Zaragoza y Arenitas). Incluya materiales y mano de obra</w:t>
            </w:r>
          </w:p>
        </w:tc>
        <w:tc>
          <w:tcPr>
            <w:tcW w:w="529" w:type="pct"/>
            <w:vMerge/>
            <w:tcBorders>
              <w:top w:val="nil"/>
              <w:left w:val="single" w:sz="4" w:space="0" w:color="auto"/>
              <w:bottom w:val="single" w:sz="4" w:space="0" w:color="000000"/>
              <w:right w:val="single" w:sz="4" w:space="0" w:color="auto"/>
            </w:tcBorders>
            <w:vAlign w:val="center"/>
            <w:hideMark/>
          </w:tcPr>
          <w:p w14:paraId="24C3B00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243B4D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A7E32FC"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EC00199" w14:textId="77777777" w:rsidTr="001824D7">
        <w:trPr>
          <w:trHeight w:val="525"/>
        </w:trPr>
        <w:tc>
          <w:tcPr>
            <w:tcW w:w="722" w:type="pct"/>
            <w:vMerge/>
            <w:tcBorders>
              <w:top w:val="nil"/>
              <w:left w:val="single" w:sz="4" w:space="0" w:color="auto"/>
              <w:bottom w:val="single" w:sz="4" w:space="0" w:color="000000"/>
              <w:right w:val="single" w:sz="4" w:space="0" w:color="auto"/>
            </w:tcBorders>
            <w:vAlign w:val="center"/>
            <w:hideMark/>
          </w:tcPr>
          <w:p w14:paraId="2BED830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51C88134"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141183A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EF5713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90638D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EA3E83E"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570A34D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D9998BC"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 REVISIÓN:</w:t>
            </w:r>
          </w:p>
        </w:tc>
        <w:tc>
          <w:tcPr>
            <w:tcW w:w="529" w:type="pct"/>
            <w:vMerge/>
            <w:tcBorders>
              <w:top w:val="nil"/>
              <w:left w:val="single" w:sz="4" w:space="0" w:color="auto"/>
              <w:bottom w:val="single" w:sz="4" w:space="0" w:color="000000"/>
              <w:right w:val="single" w:sz="4" w:space="0" w:color="auto"/>
            </w:tcBorders>
            <w:vAlign w:val="center"/>
            <w:hideMark/>
          </w:tcPr>
          <w:p w14:paraId="4885377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9ADC1E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9F45D1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D695D9A"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1113E6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4D94ECB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Revisión y apriete de conexiones eléctricas en alta tensión</w:t>
            </w:r>
          </w:p>
        </w:tc>
        <w:tc>
          <w:tcPr>
            <w:tcW w:w="529" w:type="pct"/>
            <w:vMerge/>
            <w:tcBorders>
              <w:top w:val="nil"/>
              <w:left w:val="single" w:sz="4" w:space="0" w:color="auto"/>
              <w:bottom w:val="single" w:sz="4" w:space="0" w:color="000000"/>
              <w:right w:val="single" w:sz="4" w:space="0" w:color="auto"/>
            </w:tcBorders>
            <w:vAlign w:val="center"/>
            <w:hideMark/>
          </w:tcPr>
          <w:p w14:paraId="654ABBE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F17F51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5237C6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98B1C9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E38CE6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445285F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Revisión y apriete de conexiones en sistema de tierras</w:t>
            </w:r>
          </w:p>
        </w:tc>
        <w:tc>
          <w:tcPr>
            <w:tcW w:w="529" w:type="pct"/>
            <w:vMerge/>
            <w:tcBorders>
              <w:top w:val="nil"/>
              <w:left w:val="single" w:sz="4" w:space="0" w:color="auto"/>
              <w:bottom w:val="single" w:sz="4" w:space="0" w:color="000000"/>
              <w:right w:val="single" w:sz="4" w:space="0" w:color="auto"/>
            </w:tcBorders>
            <w:vAlign w:val="center"/>
            <w:hideMark/>
          </w:tcPr>
          <w:p w14:paraId="2CE9C14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EA7856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BB5690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A356857"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08D5A28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6C8F9AD"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 PRUEBAS:</w:t>
            </w:r>
          </w:p>
        </w:tc>
        <w:tc>
          <w:tcPr>
            <w:tcW w:w="529" w:type="pct"/>
            <w:vMerge/>
            <w:tcBorders>
              <w:top w:val="nil"/>
              <w:left w:val="single" w:sz="4" w:space="0" w:color="auto"/>
              <w:bottom w:val="single" w:sz="4" w:space="0" w:color="000000"/>
              <w:right w:val="single" w:sz="4" w:space="0" w:color="auto"/>
            </w:tcBorders>
            <w:vAlign w:val="center"/>
            <w:hideMark/>
          </w:tcPr>
          <w:p w14:paraId="671F132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E2E869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9ED933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0DFDC6A" w14:textId="77777777" w:rsidTr="001824D7">
        <w:trPr>
          <w:trHeight w:val="660"/>
        </w:trPr>
        <w:tc>
          <w:tcPr>
            <w:tcW w:w="722" w:type="pct"/>
            <w:vMerge/>
            <w:tcBorders>
              <w:top w:val="nil"/>
              <w:left w:val="single" w:sz="4" w:space="0" w:color="auto"/>
              <w:bottom w:val="single" w:sz="4" w:space="0" w:color="000000"/>
              <w:right w:val="single" w:sz="4" w:space="0" w:color="auto"/>
            </w:tcBorders>
            <w:vAlign w:val="center"/>
            <w:hideMark/>
          </w:tcPr>
          <w:p w14:paraId="2DF0B6C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6A0129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Muestreo y anális del aceite de transformador(es) para gases disueltos, rigidez dieléctrica y acidez (KOH)</w:t>
            </w:r>
          </w:p>
        </w:tc>
        <w:tc>
          <w:tcPr>
            <w:tcW w:w="529" w:type="pct"/>
            <w:vMerge/>
            <w:tcBorders>
              <w:top w:val="nil"/>
              <w:left w:val="single" w:sz="4" w:space="0" w:color="auto"/>
              <w:bottom w:val="single" w:sz="4" w:space="0" w:color="000000"/>
              <w:right w:val="single" w:sz="4" w:space="0" w:color="auto"/>
            </w:tcBorders>
            <w:vAlign w:val="center"/>
            <w:hideMark/>
          </w:tcPr>
          <w:p w14:paraId="45F4C8D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ACAF37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6EA2D7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D3AA7BC"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717BDB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24D56B2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Verificar relación de transformación</w:t>
            </w:r>
          </w:p>
        </w:tc>
        <w:tc>
          <w:tcPr>
            <w:tcW w:w="529" w:type="pct"/>
            <w:vMerge/>
            <w:tcBorders>
              <w:top w:val="nil"/>
              <w:left w:val="single" w:sz="4" w:space="0" w:color="auto"/>
              <w:bottom w:val="single" w:sz="4" w:space="0" w:color="000000"/>
              <w:right w:val="single" w:sz="4" w:space="0" w:color="auto"/>
            </w:tcBorders>
            <w:vAlign w:val="center"/>
            <w:hideMark/>
          </w:tcPr>
          <w:p w14:paraId="2A7C529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E79572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010528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36EDA82" w14:textId="77777777" w:rsidTr="001824D7">
        <w:trPr>
          <w:trHeight w:val="645"/>
        </w:trPr>
        <w:tc>
          <w:tcPr>
            <w:tcW w:w="722" w:type="pct"/>
            <w:vMerge/>
            <w:tcBorders>
              <w:top w:val="nil"/>
              <w:left w:val="single" w:sz="4" w:space="0" w:color="auto"/>
              <w:bottom w:val="single" w:sz="4" w:space="0" w:color="000000"/>
              <w:right w:val="single" w:sz="4" w:space="0" w:color="auto"/>
            </w:tcBorders>
            <w:vAlign w:val="center"/>
            <w:hideMark/>
          </w:tcPr>
          <w:p w14:paraId="2E41B4F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29C7F6C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Verificar resistencia de aislamiento a bobinas primarias y secundarias (megger mínimo a los 10 minutos)</w:t>
            </w:r>
          </w:p>
        </w:tc>
        <w:tc>
          <w:tcPr>
            <w:tcW w:w="529" w:type="pct"/>
            <w:vMerge/>
            <w:tcBorders>
              <w:top w:val="nil"/>
              <w:left w:val="single" w:sz="4" w:space="0" w:color="auto"/>
              <w:bottom w:val="single" w:sz="4" w:space="0" w:color="000000"/>
              <w:right w:val="single" w:sz="4" w:space="0" w:color="auto"/>
            </w:tcBorders>
            <w:vAlign w:val="center"/>
            <w:hideMark/>
          </w:tcPr>
          <w:p w14:paraId="775390C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BE603A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225E92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B967696"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6EC1766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EE94590"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 REPORTES:</w:t>
            </w:r>
          </w:p>
        </w:tc>
        <w:tc>
          <w:tcPr>
            <w:tcW w:w="529" w:type="pct"/>
            <w:vMerge/>
            <w:tcBorders>
              <w:top w:val="nil"/>
              <w:left w:val="single" w:sz="4" w:space="0" w:color="auto"/>
              <w:bottom w:val="single" w:sz="4" w:space="0" w:color="000000"/>
              <w:right w:val="single" w:sz="4" w:space="0" w:color="auto"/>
            </w:tcBorders>
            <w:vAlign w:val="center"/>
            <w:hideMark/>
          </w:tcPr>
          <w:p w14:paraId="261E527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44F99E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CD0A6A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8CB4787" w14:textId="77777777" w:rsidTr="001824D7">
        <w:trPr>
          <w:trHeight w:val="1095"/>
        </w:trPr>
        <w:tc>
          <w:tcPr>
            <w:tcW w:w="722" w:type="pct"/>
            <w:vMerge/>
            <w:tcBorders>
              <w:top w:val="nil"/>
              <w:left w:val="single" w:sz="4" w:space="0" w:color="auto"/>
              <w:bottom w:val="single" w:sz="4" w:space="0" w:color="000000"/>
              <w:right w:val="single" w:sz="4" w:space="0" w:color="auto"/>
            </w:tcBorders>
            <w:vAlign w:val="center"/>
            <w:hideMark/>
          </w:tcPr>
          <w:p w14:paraId="3650467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40ACF5C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Elaboración y entrega de reporte detallado con los resultados de las pruebas realizadas y recomendaciones generales, en un plazo no mayor a 30 días depués del servicio (incluye triángulo de DUVAL)</w:t>
            </w:r>
          </w:p>
        </w:tc>
        <w:tc>
          <w:tcPr>
            <w:tcW w:w="529" w:type="pct"/>
            <w:vMerge/>
            <w:tcBorders>
              <w:top w:val="nil"/>
              <w:left w:val="single" w:sz="4" w:space="0" w:color="auto"/>
              <w:bottom w:val="single" w:sz="4" w:space="0" w:color="000000"/>
              <w:right w:val="single" w:sz="4" w:space="0" w:color="auto"/>
            </w:tcBorders>
            <w:vAlign w:val="center"/>
            <w:hideMark/>
          </w:tcPr>
          <w:p w14:paraId="465D173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C4FE5C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02FE75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B94CAFB"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983EC1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auto" w:fill="auto"/>
            <w:vAlign w:val="bottom"/>
            <w:hideMark/>
          </w:tcPr>
          <w:p w14:paraId="35053DB2"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251C9B8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5863C1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9BB255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D6461BF" w14:textId="77777777" w:rsidTr="001824D7">
        <w:trPr>
          <w:trHeight w:val="1200"/>
        </w:trPr>
        <w:tc>
          <w:tcPr>
            <w:tcW w:w="722" w:type="pct"/>
            <w:vMerge w:val="restart"/>
            <w:tcBorders>
              <w:top w:val="nil"/>
              <w:left w:val="single" w:sz="4" w:space="0" w:color="auto"/>
              <w:bottom w:val="single" w:sz="4" w:space="0" w:color="000000"/>
              <w:right w:val="single" w:sz="4" w:space="0" w:color="auto"/>
            </w:tcBorders>
            <w:shd w:val="clear" w:color="auto" w:fill="auto"/>
            <w:vAlign w:val="center"/>
            <w:hideMark/>
          </w:tcPr>
          <w:p w14:paraId="563BDE7E"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2343" w:type="pct"/>
            <w:tcBorders>
              <w:top w:val="nil"/>
              <w:left w:val="nil"/>
              <w:bottom w:val="nil"/>
              <w:right w:val="single" w:sz="4" w:space="0" w:color="auto"/>
            </w:tcBorders>
            <w:shd w:val="clear" w:color="auto" w:fill="auto"/>
            <w:hideMark/>
          </w:tcPr>
          <w:p w14:paraId="51D3636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Servicio de mantenimiento a subestaciones eléctricas de Cárcamos, Plantas de bombeo y Plantas de Tratamiento de Aguas Residuales a cargo de la Subdirección de Agua y Saneamiento. El segundo servicio consiste en:</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3599929B"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5F9A078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nil"/>
              <w:left w:val="nil"/>
              <w:bottom w:val="single" w:sz="4" w:space="0" w:color="000000"/>
              <w:right w:val="single" w:sz="4" w:space="0" w:color="000000"/>
            </w:tcBorders>
            <w:shd w:val="clear" w:color="auto" w:fill="auto"/>
            <w:noWrap/>
            <w:vAlign w:val="bottom"/>
            <w:hideMark/>
          </w:tcPr>
          <w:p w14:paraId="331F508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7456" behindDoc="0" locked="0" layoutInCell="1" allowOverlap="1" wp14:anchorId="4632D57F" wp14:editId="273535DD">
                      <wp:simplePos x="0" y="0"/>
                      <wp:positionH relativeFrom="column">
                        <wp:posOffset>933450</wp:posOffset>
                      </wp:positionH>
                      <wp:positionV relativeFrom="paragraph">
                        <wp:posOffset>10410825</wp:posOffset>
                      </wp:positionV>
                      <wp:extent cx="19050" cy="19050"/>
                      <wp:effectExtent l="0" t="0" r="0" b="0"/>
                      <wp:wrapNone/>
                      <wp:docPr id="21" name="Conector recto 21"/>
                      <wp:cNvGraphicFramePr/>
                      <a:graphic xmlns:a="http://schemas.openxmlformats.org/drawingml/2006/main">
                        <a:graphicData uri="http://schemas.microsoft.com/office/word/2010/wordprocessingShape">
                          <wps:wsp>
                            <wps:cNvCnPr/>
                            <wps:spPr bwMode="auto">
                              <a:xfrm flipV="1">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3193925" id="Conector recto 2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5pt,819.75pt" to="75pt,8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"/>
                  </w:pict>
                </mc:Fallback>
              </mc:AlternateContent>
            </w: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9504" behindDoc="0" locked="0" layoutInCell="1" allowOverlap="1" wp14:anchorId="3F603920" wp14:editId="697C524B">
                      <wp:simplePos x="0" y="0"/>
                      <wp:positionH relativeFrom="column">
                        <wp:posOffset>95250</wp:posOffset>
                      </wp:positionH>
                      <wp:positionV relativeFrom="paragraph">
                        <wp:posOffset>10420350</wp:posOffset>
                      </wp:positionV>
                      <wp:extent cx="552450" cy="9525"/>
                      <wp:effectExtent l="0" t="0" r="0" b="0"/>
                      <wp:wrapNone/>
                      <wp:docPr id="22" name="Rectángu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0"/>
                              </a:xfrm>
                              <a:prstGeom prst="rect">
                                <a:avLst/>
                              </a:prstGeom>
                              <a:solidFill>
                                <a:srgbClr val="FFFFFF"/>
                              </a:solidFill>
                              <a:ln w="9525">
                                <a:noFill/>
                                <a:miter lim="800000"/>
                                <a:headEnd/>
                                <a:tailEnd/>
                              </a:ln>
                            </wps:spPr>
                            <wps:txbx>
                              <w:txbxContent>
                                <w:p w14:paraId="2B3FFC35" w14:textId="77777777" w:rsidR="00C85002" w:rsidRDefault="00C85002" w:rsidP="00172EB5">
                                  <w:pPr>
                                    <w:pStyle w:val="NormalWeb1"/>
                                    <w:bidi/>
                                    <w:spacing w:before="0" w:beforeAutospacing="0" w:after="0" w:afterAutospacing="0"/>
                                    <w:jc w:val="center"/>
                                  </w:pPr>
                                  <w:r w:rsidRPr="0078183F">
                                    <w:rPr>
                                      <w:rFonts w:ascii="Arial" w:hAnsi="Arial" w:cs="Arial"/>
                                      <w:b/>
                                      <w:bCs/>
                                      <w:color w:val="000080"/>
                                      <w:sz w:val="20"/>
                                      <w:szCs w:val="20"/>
                                      <w:lang w:val="en-US"/>
                                    </w:rPr>
                                    <w:t>Vo.Bo.</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3F603920" id="Rectángulo 22" o:spid="_x0000_s1026" style="position:absolute;margin-left:7.5pt;margin-top:820.5pt;width:43.5pt;height:.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" stroked="f">
                      <v:textbox inset="2.16pt,1.8pt,2.16pt,0">
                        <w:txbxContent>
                          <w:p w14:paraId="2B3FFC35" w14:textId="77777777" w:rsidR="00C85002" w:rsidRDefault="00C85002" w:rsidP="00172EB5">
                            <w:pPr>
                              <w:pStyle w:val="NormalWeb1"/>
                              <w:bidi/>
                              <w:spacing w:before="0" w:beforeAutospacing="0" w:after="0" w:afterAutospacing="0"/>
                              <w:jc w:val="center"/>
                            </w:pPr>
                            <w:r w:rsidRPr="0078183F">
                              <w:rPr>
                                <w:rFonts w:ascii="Arial" w:hAnsi="Arial" w:cs="Arial"/>
                                <w:b/>
                                <w:bCs/>
                                <w:color w:val="000080"/>
                                <w:sz w:val="20"/>
                                <w:szCs w:val="20"/>
                                <w:lang w:val="en-US"/>
                              </w:rPr>
                              <w:t>Vo.Bo.</w:t>
                            </w:r>
                          </w:p>
                        </w:txbxContent>
                      </v:textbox>
                    </v:rect>
                  </w:pict>
                </mc:Fallback>
              </mc:AlternateContent>
            </w: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3360" behindDoc="0" locked="0" layoutInCell="1" allowOverlap="1" wp14:anchorId="616E06FF" wp14:editId="550F5939">
                      <wp:simplePos x="0" y="0"/>
                      <wp:positionH relativeFrom="column">
                        <wp:posOffset>819150</wp:posOffset>
                      </wp:positionH>
                      <wp:positionV relativeFrom="paragraph">
                        <wp:posOffset>10763250</wp:posOffset>
                      </wp:positionV>
                      <wp:extent cx="0" cy="0"/>
                      <wp:effectExtent l="0" t="0" r="0" b="0"/>
                      <wp:wrapNone/>
                      <wp:docPr id="23" name="Rectángulo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noFill/>
                              <a:ln w="9525">
                                <a:noFill/>
                                <a:miter lim="800000"/>
                                <a:headEnd/>
                                <a:tailEnd/>
                              </a:ln>
                            </wps:spPr>
                            <wps:txbx>
                              <w:txbxContent>
                                <w:p w14:paraId="7B7E4081" w14:textId="77777777" w:rsidR="00C85002" w:rsidRDefault="00C85002" w:rsidP="00172EB5">
                                  <w:r>
                                    <w:rPr>
                                      <w:rFonts w:ascii="Souvenir Lt BT" w:hAnsi="Souvenir Lt BT"/>
                                      <w:b/>
                                      <w:bCs/>
                                      <w:color w:val="000080"/>
                                    </w:rPr>
                                    <w:br w:type="page"/>
                                  </w:r>
                                  <w:r>
                                    <w:rPr>
                                      <w:rFonts w:ascii="Souvenir Lt BT" w:hAnsi="Souvenir Lt BT"/>
                                      <w:b/>
                                      <w:bCs/>
                                      <w:color w:val="000080"/>
                                    </w:rPr>
                                    <w:br w:type="page"/>
                                  </w:r>
                                  <w:r>
                                    <w:rPr>
                                      <w:rFonts w:ascii="Souvenir Lt BT" w:hAnsi="Souvenir Lt BT"/>
                                      <w:b/>
                                      <w:bCs/>
                                      <w:color w:val="000080"/>
                                    </w:rPr>
                                    <w:br w:type="page"/>
                                  </w:r>
                                  <w:r>
                                    <w:rPr>
                                      <w:rFonts w:ascii="Arial" w:hAnsi="Arial" w:cs="Arial"/>
                                      <w:b/>
                                      <w:bCs/>
                                      <w:color w:val="000080"/>
                                    </w:rPr>
                                    <w:t>Arturo Venegas Jacobo</w:t>
                                  </w:r>
                                  <w:r>
                                    <w:rPr>
                                      <w:rFonts w:ascii="Arial" w:hAnsi="Arial" w:cs="Arial"/>
                                      <w:b/>
                                      <w:bCs/>
                                      <w:color w:val="000080"/>
                                    </w:rPr>
                                    <w:br w:type="page"/>
                                    <w:t>Subdirector de Agua y Saneamiento</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616E06FF" id="Rectángulo 23" o:spid="_x0000_s1027" style="position:absolute;margin-left:64.5pt;margin-top:847.5pt;width:0;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" filled="f" stroked="f">
                      <v:textbox inset="2.16pt,1.8pt,2.16pt,0">
                        <w:txbxContent>
                          <w:p w14:paraId="7B7E4081" w14:textId="77777777" w:rsidR="00C85002" w:rsidRDefault="00C85002" w:rsidP="00172EB5">
                            <w:r>
                              <w:rPr>
                                <w:rFonts w:ascii="Souvenir Lt BT" w:hAnsi="Souvenir Lt BT"/>
                                <w:b/>
                                <w:bCs/>
                                <w:color w:val="000080"/>
                              </w:rPr>
                              <w:br w:type="page"/>
                            </w:r>
                            <w:r>
                              <w:rPr>
                                <w:rFonts w:ascii="Souvenir Lt BT" w:hAnsi="Souvenir Lt BT"/>
                                <w:b/>
                                <w:bCs/>
                                <w:color w:val="000080"/>
                              </w:rPr>
                              <w:br w:type="page"/>
                            </w:r>
                            <w:r>
                              <w:rPr>
                                <w:rFonts w:ascii="Souvenir Lt BT" w:hAnsi="Souvenir Lt BT"/>
                                <w:b/>
                                <w:bCs/>
                                <w:color w:val="000080"/>
                              </w:rPr>
                              <w:br w:type="page"/>
                            </w:r>
                            <w:r>
                              <w:rPr>
                                <w:rFonts w:ascii="Arial" w:hAnsi="Arial" w:cs="Arial"/>
                                <w:b/>
                                <w:bCs/>
                                <w:color w:val="000080"/>
                              </w:rPr>
                              <w:t>Arturo Venegas Jacobo</w:t>
                            </w:r>
                            <w:r>
                              <w:rPr>
                                <w:rFonts w:ascii="Arial" w:hAnsi="Arial" w:cs="Arial"/>
                                <w:b/>
                                <w:bCs/>
                                <w:color w:val="000080"/>
                              </w:rPr>
                              <w:br w:type="page"/>
                              <w:t>Subdirector de Agua y Saneamiento</w:t>
                            </w:r>
                            <w:r>
                              <w:t xml:space="preserve"> </w:t>
                            </w:r>
                          </w:p>
                        </w:txbxContent>
                      </v:textbox>
                    </v:rect>
                  </w:pict>
                </mc:Fallback>
              </mc:AlternateContent>
            </w: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4384" behindDoc="0" locked="0" layoutInCell="1" allowOverlap="1" wp14:anchorId="48DED1D3" wp14:editId="272457A2">
                      <wp:simplePos x="0" y="0"/>
                      <wp:positionH relativeFrom="column">
                        <wp:posOffset>819150</wp:posOffset>
                      </wp:positionH>
                      <wp:positionV relativeFrom="paragraph">
                        <wp:posOffset>10763250</wp:posOffset>
                      </wp:positionV>
                      <wp:extent cx="0" cy="0"/>
                      <wp:effectExtent l="0" t="0" r="0" b="0"/>
                      <wp:wrapNone/>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solidFill>
                                <a:srgbClr val="FFFFFF"/>
                              </a:solidFill>
                              <a:ln w="9525">
                                <a:noFill/>
                                <a:miter lim="800000"/>
                                <a:headEnd/>
                                <a:tailEnd/>
                              </a:ln>
                            </wps:spPr>
                            <wps:txbx>
                              <w:txbxContent>
                                <w:p w14:paraId="6C198561" w14:textId="77777777" w:rsidR="00C85002" w:rsidRDefault="00C85002" w:rsidP="00172EB5">
                                  <w:r>
                                    <w:rPr>
                                      <w:rFonts w:ascii="Arial" w:hAnsi="Arial" w:cs="Arial"/>
                                      <w:b/>
                                      <w:bCs/>
                                      <w:color w:val="000080"/>
                                    </w:rPr>
                                    <w:t>Vo.Bo.</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48DED1D3" id="Rectángulo 24" o:spid="_x0000_s1028" style="position:absolute;margin-left:64.5pt;margin-top:847.5pt;width:0;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" stroked="f">
                      <v:textbox inset="2.16pt,1.8pt,2.16pt,0">
                        <w:txbxContent>
                          <w:p w14:paraId="6C198561" w14:textId="77777777" w:rsidR="00C85002" w:rsidRDefault="00C85002" w:rsidP="00172EB5">
                            <w:r>
                              <w:rPr>
                                <w:rFonts w:ascii="Arial" w:hAnsi="Arial" w:cs="Arial"/>
                                <w:b/>
                                <w:bCs/>
                                <w:color w:val="000080"/>
                              </w:rPr>
                              <w:t>Vo.Bo.</w:t>
                            </w:r>
                            <w:r>
                              <w:t xml:space="preserve"> </w:t>
                            </w:r>
                          </w:p>
                        </w:txbxContent>
                      </v:textbox>
                    </v:rect>
                  </w:pict>
                </mc:Fallback>
              </mc:AlternateContent>
            </w: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5408" behindDoc="0" locked="0" layoutInCell="1" allowOverlap="1" wp14:anchorId="38429C5F" wp14:editId="6E75BD07">
                      <wp:simplePos x="0" y="0"/>
                      <wp:positionH relativeFrom="column">
                        <wp:posOffset>819150</wp:posOffset>
                      </wp:positionH>
                      <wp:positionV relativeFrom="paragraph">
                        <wp:posOffset>10763250</wp:posOffset>
                      </wp:positionV>
                      <wp:extent cx="0" cy="0"/>
                      <wp:effectExtent l="0" t="0" r="0" b="0"/>
                      <wp:wrapNone/>
                      <wp:docPr id="25"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noFill/>
                              <a:ln w="9525">
                                <a:noFill/>
                                <a:miter lim="800000"/>
                                <a:headEnd/>
                                <a:tailEnd/>
                              </a:ln>
                            </wps:spPr>
                            <wps:txbx>
                              <w:txbxContent>
                                <w:p w14:paraId="11F36114" w14:textId="77777777" w:rsidR="00C85002" w:rsidRDefault="00C85002" w:rsidP="00172EB5">
                                  <w:r>
                                    <w:rPr>
                                      <w:rFonts w:ascii="Souvenir Lt BT" w:hAnsi="Souvenir Lt BT"/>
                                      <w:b/>
                                      <w:bCs/>
                                      <w:color w:val="000080"/>
                                    </w:rPr>
                                    <w:br w:type="page"/>
                                  </w:r>
                                  <w:r>
                                    <w:rPr>
                                      <w:rFonts w:ascii="Souvenir Lt BT" w:hAnsi="Souvenir Lt BT"/>
                                      <w:b/>
                                      <w:bCs/>
                                      <w:color w:val="000080"/>
                                    </w:rPr>
                                    <w:br w:type="page"/>
                                  </w:r>
                                  <w:r>
                                    <w:rPr>
                                      <w:rFonts w:ascii="Souvenir Lt BT" w:hAnsi="Souvenir Lt BT"/>
                                      <w:b/>
                                      <w:bCs/>
                                      <w:color w:val="000080"/>
                                    </w:rPr>
                                    <w:br w:type="page"/>
                                  </w:r>
                                  <w:r>
                                    <w:rPr>
                                      <w:rFonts w:ascii="Arial" w:hAnsi="Arial" w:cs="Arial"/>
                                      <w:b/>
                                      <w:bCs/>
                                      <w:color w:val="000080"/>
                                    </w:rPr>
                                    <w:t>Arturo Venegas Jacobo</w:t>
                                  </w:r>
                                  <w:r>
                                    <w:rPr>
                                      <w:rFonts w:ascii="Arial" w:hAnsi="Arial" w:cs="Arial"/>
                                      <w:b/>
                                      <w:bCs/>
                                      <w:color w:val="000080"/>
                                    </w:rPr>
                                    <w:br w:type="page"/>
                                    <w:t>Subdirector de Agua y Saneamiento</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38429C5F" id="Rectángulo 25" o:spid="_x0000_s1029" style="position:absolute;margin-left:64.5pt;margin-top:847.5pt;width:0;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" filled="f" stroked="f">
                      <v:textbox inset="2.16pt,1.8pt,2.16pt,0">
                        <w:txbxContent>
                          <w:p w14:paraId="11F36114" w14:textId="77777777" w:rsidR="00C85002" w:rsidRDefault="00C85002" w:rsidP="00172EB5">
                            <w:r>
                              <w:rPr>
                                <w:rFonts w:ascii="Souvenir Lt BT" w:hAnsi="Souvenir Lt BT"/>
                                <w:b/>
                                <w:bCs/>
                                <w:color w:val="000080"/>
                              </w:rPr>
                              <w:br w:type="page"/>
                            </w:r>
                            <w:r>
                              <w:rPr>
                                <w:rFonts w:ascii="Souvenir Lt BT" w:hAnsi="Souvenir Lt BT"/>
                                <w:b/>
                                <w:bCs/>
                                <w:color w:val="000080"/>
                              </w:rPr>
                              <w:br w:type="page"/>
                            </w:r>
                            <w:r>
                              <w:rPr>
                                <w:rFonts w:ascii="Souvenir Lt BT" w:hAnsi="Souvenir Lt BT"/>
                                <w:b/>
                                <w:bCs/>
                                <w:color w:val="000080"/>
                              </w:rPr>
                              <w:br w:type="page"/>
                            </w:r>
                            <w:r>
                              <w:rPr>
                                <w:rFonts w:ascii="Arial" w:hAnsi="Arial" w:cs="Arial"/>
                                <w:b/>
                                <w:bCs/>
                                <w:color w:val="000080"/>
                              </w:rPr>
                              <w:t>Arturo Venegas Jacobo</w:t>
                            </w:r>
                            <w:r>
                              <w:rPr>
                                <w:rFonts w:ascii="Arial" w:hAnsi="Arial" w:cs="Arial"/>
                                <w:b/>
                                <w:bCs/>
                                <w:color w:val="000080"/>
                              </w:rPr>
                              <w:br w:type="page"/>
                              <w:t>Subdirector de Agua y Saneamiento</w:t>
                            </w:r>
                            <w:r>
                              <w:t xml:space="preserve"> </w:t>
                            </w:r>
                          </w:p>
                        </w:txbxContent>
                      </v:textbox>
                    </v:rect>
                  </w:pict>
                </mc:Fallback>
              </mc:AlternateContent>
            </w: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6432" behindDoc="0" locked="0" layoutInCell="1" allowOverlap="1" wp14:anchorId="35E1B18D" wp14:editId="2E653961">
                      <wp:simplePos x="0" y="0"/>
                      <wp:positionH relativeFrom="column">
                        <wp:posOffset>819150</wp:posOffset>
                      </wp:positionH>
                      <wp:positionV relativeFrom="paragraph">
                        <wp:posOffset>10763250</wp:posOffset>
                      </wp:positionV>
                      <wp:extent cx="0" cy="0"/>
                      <wp:effectExtent l="0" t="0" r="0" b="0"/>
                      <wp:wrapNone/>
                      <wp:docPr id="26" name="Rectángulo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solidFill>
                                <a:srgbClr val="FFFFFF"/>
                              </a:solidFill>
                              <a:ln w="9525">
                                <a:noFill/>
                                <a:miter lim="800000"/>
                                <a:headEnd/>
                                <a:tailEnd/>
                              </a:ln>
                            </wps:spPr>
                            <wps:txbx>
                              <w:txbxContent>
                                <w:p w14:paraId="35C1D986" w14:textId="77777777" w:rsidR="00C85002" w:rsidRDefault="00C85002" w:rsidP="00172EB5">
                                  <w:r>
                                    <w:rPr>
                                      <w:rFonts w:ascii="Arial" w:hAnsi="Arial" w:cs="Arial"/>
                                      <w:b/>
                                      <w:bCs/>
                                      <w:color w:val="000080"/>
                                    </w:rPr>
                                    <w:t>Vo.Bo.</w:t>
                                  </w:r>
                                  <w:r>
                                    <w:t xml:space="preserve"> </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35E1B18D" id="Rectángulo 26" o:spid="_x0000_s1030" style="position:absolute;margin-left:64.5pt;margin-top:847.5pt;width:0;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" stroked="f">
                      <v:textbox inset="2.16pt,1.8pt,2.16pt,0">
                        <w:txbxContent>
                          <w:p w14:paraId="35C1D986" w14:textId="77777777" w:rsidR="00C85002" w:rsidRDefault="00C85002" w:rsidP="00172EB5">
                            <w:r>
                              <w:rPr>
                                <w:rFonts w:ascii="Arial" w:hAnsi="Arial" w:cs="Arial"/>
                                <w:b/>
                                <w:bCs/>
                                <w:color w:val="000080"/>
                              </w:rPr>
                              <w:t>Vo.Bo.</w:t>
                            </w:r>
                            <w:r>
                              <w:t xml:space="preserve"> </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616"/>
            </w:tblGrid>
            <w:tr w:rsidR="00172EB5" w:rsidRPr="00DA7AC1" w14:paraId="5908E51B" w14:textId="77777777" w:rsidTr="001824D7">
              <w:trPr>
                <w:trHeight w:val="253"/>
                <w:tblCellSpacing w:w="0" w:type="dxa"/>
              </w:trPr>
              <w:tc>
                <w:tcPr>
                  <w:tcW w:w="290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3615BBB"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45 días naturales a partir del 1 de noviembre de 2020</w:t>
                  </w:r>
                </w:p>
              </w:tc>
            </w:tr>
            <w:tr w:rsidR="00172EB5" w:rsidRPr="00DA7AC1" w14:paraId="485ED870" w14:textId="77777777" w:rsidTr="001824D7">
              <w:trPr>
                <w:trHeight w:val="253"/>
                <w:tblCellSpacing w:w="0" w:type="dxa"/>
              </w:trPr>
              <w:tc>
                <w:tcPr>
                  <w:tcW w:w="0" w:type="auto"/>
                  <w:vMerge/>
                  <w:tcBorders>
                    <w:top w:val="single" w:sz="4" w:space="0" w:color="auto"/>
                    <w:left w:val="single" w:sz="4" w:space="0" w:color="auto"/>
                    <w:bottom w:val="single" w:sz="4" w:space="0" w:color="000000"/>
                    <w:right w:val="single" w:sz="4" w:space="0" w:color="000000"/>
                  </w:tcBorders>
                  <w:vAlign w:val="center"/>
                  <w:hideMark/>
                </w:tcPr>
                <w:p w14:paraId="454A2449" w14:textId="77777777" w:rsidR="00172EB5" w:rsidRPr="000771D2" w:rsidRDefault="00172EB5" w:rsidP="001824D7">
                  <w:pPr>
                    <w:rPr>
                      <w:rFonts w:ascii="Arial Narrow" w:eastAsia="Times New Roman" w:hAnsi="Arial Narrow" w:cs="Arial"/>
                      <w:b/>
                      <w:bCs/>
                      <w:color w:val="0D0D0D"/>
                      <w:lang w:val="es-ES" w:eastAsia="es-ES"/>
                    </w:rPr>
                  </w:pPr>
                </w:p>
              </w:tc>
            </w:tr>
          </w:tbl>
          <w:p w14:paraId="79A22B4F"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04EE25D"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6F06B38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F222565"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 LIMPIEZA:</w:t>
            </w:r>
          </w:p>
        </w:tc>
        <w:tc>
          <w:tcPr>
            <w:tcW w:w="529" w:type="pct"/>
            <w:vMerge/>
            <w:tcBorders>
              <w:top w:val="nil"/>
              <w:left w:val="single" w:sz="4" w:space="0" w:color="auto"/>
              <w:bottom w:val="single" w:sz="4" w:space="0" w:color="000000"/>
              <w:right w:val="single" w:sz="4" w:space="0" w:color="auto"/>
            </w:tcBorders>
            <w:vAlign w:val="center"/>
            <w:hideMark/>
          </w:tcPr>
          <w:p w14:paraId="0C018E8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2C4934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3A51D46B"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1D62BAD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D4EED4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77F2121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Limpieza de aislamientos, apartarayos, cortacircuitos, etc.</w:t>
            </w:r>
          </w:p>
        </w:tc>
        <w:tc>
          <w:tcPr>
            <w:tcW w:w="529" w:type="pct"/>
            <w:vMerge/>
            <w:tcBorders>
              <w:top w:val="nil"/>
              <w:left w:val="single" w:sz="4" w:space="0" w:color="auto"/>
              <w:bottom w:val="single" w:sz="4" w:space="0" w:color="000000"/>
              <w:right w:val="single" w:sz="4" w:space="0" w:color="auto"/>
            </w:tcBorders>
            <w:vAlign w:val="center"/>
            <w:hideMark/>
          </w:tcPr>
          <w:p w14:paraId="1CADC16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0E1180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663CAAA"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2D78EF4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FA6B73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69CF0B5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Limpieza y apriete de conexiones a transformadores</w:t>
            </w:r>
          </w:p>
        </w:tc>
        <w:tc>
          <w:tcPr>
            <w:tcW w:w="529" w:type="pct"/>
            <w:vMerge/>
            <w:tcBorders>
              <w:top w:val="nil"/>
              <w:left w:val="single" w:sz="4" w:space="0" w:color="auto"/>
              <w:bottom w:val="single" w:sz="4" w:space="0" w:color="000000"/>
              <w:right w:val="single" w:sz="4" w:space="0" w:color="auto"/>
            </w:tcBorders>
            <w:vAlign w:val="center"/>
            <w:hideMark/>
          </w:tcPr>
          <w:p w14:paraId="46F33DD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C98E34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105524FE"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5A1FD5F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38049D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3B9C944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Limpieza de aisladores montados en la estructura</w:t>
            </w:r>
          </w:p>
        </w:tc>
        <w:tc>
          <w:tcPr>
            <w:tcW w:w="529" w:type="pct"/>
            <w:vMerge/>
            <w:tcBorders>
              <w:top w:val="nil"/>
              <w:left w:val="single" w:sz="4" w:space="0" w:color="auto"/>
              <w:bottom w:val="single" w:sz="4" w:space="0" w:color="000000"/>
              <w:right w:val="single" w:sz="4" w:space="0" w:color="auto"/>
            </w:tcBorders>
            <w:vAlign w:val="center"/>
            <w:hideMark/>
          </w:tcPr>
          <w:p w14:paraId="00F1D20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812DC5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69AC260"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B409086" w14:textId="77777777" w:rsidTr="001824D7">
        <w:trPr>
          <w:trHeight w:val="660"/>
        </w:trPr>
        <w:tc>
          <w:tcPr>
            <w:tcW w:w="722" w:type="pct"/>
            <w:vMerge/>
            <w:tcBorders>
              <w:top w:val="nil"/>
              <w:left w:val="single" w:sz="4" w:space="0" w:color="auto"/>
              <w:bottom w:val="single" w:sz="4" w:space="0" w:color="000000"/>
              <w:right w:val="single" w:sz="4" w:space="0" w:color="auto"/>
            </w:tcBorders>
            <w:vAlign w:val="center"/>
            <w:hideMark/>
          </w:tcPr>
          <w:p w14:paraId="1260063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08DB99F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d).- Limpieza y apriete de zapatas mecánicas de interruptor principal</w:t>
            </w:r>
          </w:p>
        </w:tc>
        <w:tc>
          <w:tcPr>
            <w:tcW w:w="529" w:type="pct"/>
            <w:vMerge/>
            <w:tcBorders>
              <w:top w:val="nil"/>
              <w:left w:val="single" w:sz="4" w:space="0" w:color="auto"/>
              <w:bottom w:val="single" w:sz="4" w:space="0" w:color="000000"/>
              <w:right w:val="single" w:sz="4" w:space="0" w:color="auto"/>
            </w:tcBorders>
            <w:vAlign w:val="center"/>
            <w:hideMark/>
          </w:tcPr>
          <w:p w14:paraId="6BAE69B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D1AEBF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2CDB7C69"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4B5DD70" w14:textId="77777777" w:rsidTr="001824D7">
        <w:trPr>
          <w:trHeight w:val="660"/>
        </w:trPr>
        <w:tc>
          <w:tcPr>
            <w:tcW w:w="722" w:type="pct"/>
            <w:vMerge/>
            <w:tcBorders>
              <w:top w:val="nil"/>
              <w:left w:val="single" w:sz="4" w:space="0" w:color="auto"/>
              <w:bottom w:val="single" w:sz="4" w:space="0" w:color="000000"/>
              <w:right w:val="single" w:sz="4" w:space="0" w:color="auto"/>
            </w:tcBorders>
            <w:vAlign w:val="center"/>
            <w:hideMark/>
          </w:tcPr>
          <w:p w14:paraId="76F5505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3C18674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e).- Limpieza de aisladores en línea primaria 34.5 KV (solo aplica para las PTAR´s Zaragoza y Arenitas)</w:t>
            </w:r>
          </w:p>
        </w:tc>
        <w:tc>
          <w:tcPr>
            <w:tcW w:w="529" w:type="pct"/>
            <w:vMerge/>
            <w:tcBorders>
              <w:top w:val="nil"/>
              <w:left w:val="single" w:sz="4" w:space="0" w:color="auto"/>
              <w:bottom w:val="single" w:sz="4" w:space="0" w:color="000000"/>
              <w:right w:val="single" w:sz="4" w:space="0" w:color="auto"/>
            </w:tcBorders>
            <w:vAlign w:val="center"/>
            <w:hideMark/>
          </w:tcPr>
          <w:p w14:paraId="0F3F263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4AA363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10EED033"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28346A4F"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3FFCF24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5E72013"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 REPORTES:</w:t>
            </w:r>
          </w:p>
        </w:tc>
        <w:tc>
          <w:tcPr>
            <w:tcW w:w="529" w:type="pct"/>
            <w:vMerge/>
            <w:tcBorders>
              <w:top w:val="nil"/>
              <w:left w:val="single" w:sz="4" w:space="0" w:color="auto"/>
              <w:bottom w:val="single" w:sz="4" w:space="0" w:color="000000"/>
              <w:right w:val="single" w:sz="4" w:space="0" w:color="auto"/>
            </w:tcBorders>
            <w:vAlign w:val="center"/>
            <w:hideMark/>
          </w:tcPr>
          <w:p w14:paraId="6EC65F0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B387F7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17FA045"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6DF72D06" w14:textId="77777777" w:rsidTr="001824D7">
        <w:trPr>
          <w:trHeight w:val="930"/>
        </w:trPr>
        <w:tc>
          <w:tcPr>
            <w:tcW w:w="722" w:type="pct"/>
            <w:vMerge/>
            <w:tcBorders>
              <w:top w:val="nil"/>
              <w:left w:val="single" w:sz="4" w:space="0" w:color="auto"/>
              <w:bottom w:val="single" w:sz="4" w:space="0" w:color="000000"/>
              <w:right w:val="single" w:sz="4" w:space="0" w:color="auto"/>
            </w:tcBorders>
            <w:vAlign w:val="center"/>
            <w:hideMark/>
          </w:tcPr>
          <w:p w14:paraId="7DDF1A1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hideMark/>
          </w:tcPr>
          <w:p w14:paraId="72F993F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Elaboración y entrega de reporte del servicio y recomendaciones generales dentro de los 15 días posteriores al servicio.</w:t>
            </w:r>
          </w:p>
        </w:tc>
        <w:tc>
          <w:tcPr>
            <w:tcW w:w="529" w:type="pct"/>
            <w:vMerge/>
            <w:tcBorders>
              <w:top w:val="nil"/>
              <w:left w:val="single" w:sz="4" w:space="0" w:color="auto"/>
              <w:bottom w:val="single" w:sz="4" w:space="0" w:color="000000"/>
              <w:right w:val="single" w:sz="4" w:space="0" w:color="auto"/>
            </w:tcBorders>
            <w:vAlign w:val="center"/>
            <w:hideMark/>
          </w:tcPr>
          <w:p w14:paraId="6BAE44D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794E64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4652B50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1631FBE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E871F7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0CEDB7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7AC5554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F64FC0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02568CA"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218D1772" w14:textId="77777777" w:rsidTr="001824D7">
        <w:trPr>
          <w:trHeight w:val="720"/>
        </w:trPr>
        <w:tc>
          <w:tcPr>
            <w:tcW w:w="722" w:type="pct"/>
            <w:vMerge/>
            <w:tcBorders>
              <w:top w:val="nil"/>
              <w:left w:val="single" w:sz="4" w:space="0" w:color="auto"/>
              <w:bottom w:val="single" w:sz="4" w:space="0" w:color="000000"/>
              <w:right w:val="single" w:sz="4" w:space="0" w:color="auto"/>
            </w:tcBorders>
            <w:vAlign w:val="center"/>
            <w:hideMark/>
          </w:tcPr>
          <w:p w14:paraId="1699A3B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F29577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El primero y segundo servicios de mantenimiento se aplicarán a las siguientes subestaciones eléctricas:</w:t>
            </w:r>
          </w:p>
        </w:tc>
        <w:tc>
          <w:tcPr>
            <w:tcW w:w="529" w:type="pct"/>
            <w:vMerge/>
            <w:tcBorders>
              <w:top w:val="nil"/>
              <w:left w:val="single" w:sz="4" w:space="0" w:color="auto"/>
              <w:bottom w:val="single" w:sz="4" w:space="0" w:color="000000"/>
              <w:right w:val="single" w:sz="4" w:space="0" w:color="auto"/>
            </w:tcBorders>
            <w:vAlign w:val="center"/>
            <w:hideMark/>
          </w:tcPr>
          <w:p w14:paraId="100CBFA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22351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3F5B02F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00BED61"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3CC92AD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C7E077A"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Cárcamos de bombeo en la ciudad de Mexicali:</w:t>
            </w:r>
          </w:p>
        </w:tc>
        <w:tc>
          <w:tcPr>
            <w:tcW w:w="529" w:type="pct"/>
            <w:vMerge/>
            <w:tcBorders>
              <w:top w:val="nil"/>
              <w:left w:val="single" w:sz="4" w:space="0" w:color="auto"/>
              <w:bottom w:val="single" w:sz="4" w:space="0" w:color="000000"/>
              <w:right w:val="single" w:sz="4" w:space="0" w:color="auto"/>
            </w:tcBorders>
            <w:vAlign w:val="center"/>
            <w:hideMark/>
          </w:tcPr>
          <w:p w14:paraId="59F186B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1CA31E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4E99527"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A40288C"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49E97E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3354D1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Centro Cívico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4EDBF1C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6D656F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47D4655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73F48F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A60655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6F1BA1D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Pluvial Gómez Morín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121C0DD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94BEA6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06CC145"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B096D7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1DED77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CFDB33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Jardines del Lago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5BD253B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EE3BAE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7185F4B3"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5E234BD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3BA34F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98FD34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Esperanza Agrícola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2DA9574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86551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407B8828"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653592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B211A6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FFE83B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Coronado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3210A47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382CCB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0BF44DA5"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1D6D1D6F"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6901F6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212BF3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Lucerna (3) transformadores de 50 KVA</w:t>
            </w:r>
          </w:p>
        </w:tc>
        <w:tc>
          <w:tcPr>
            <w:tcW w:w="529" w:type="pct"/>
            <w:vMerge/>
            <w:tcBorders>
              <w:top w:val="nil"/>
              <w:left w:val="single" w:sz="4" w:space="0" w:color="auto"/>
              <w:bottom w:val="single" w:sz="4" w:space="0" w:color="000000"/>
              <w:right w:val="single" w:sz="4" w:space="0" w:color="auto"/>
            </w:tcBorders>
            <w:vAlign w:val="center"/>
            <w:hideMark/>
          </w:tcPr>
          <w:p w14:paraId="343F5FC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E4B10B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20CE17A0"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E52BA2A"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E0EE9A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D26FD6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Hidalgo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7BD3CF0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7BB0AE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2D9D159C"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56E2BAD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6BCDBD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6498C7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Margen Derecha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5E9E52C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ADB445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48D9641E"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11BD93B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326080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50E79B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Madero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4760296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F21895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49FCE63"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D26161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0D9A97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2946A14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Cedros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15A60E5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E80E88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264B950"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0180A58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92A5D0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93EB18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Aurora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652D4A6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58D354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540C98A"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187A3E40"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3F5BD3B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0D5BD84"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Plantas de bombeo en la ciudad de Mexicali:</w:t>
            </w:r>
          </w:p>
        </w:tc>
        <w:tc>
          <w:tcPr>
            <w:tcW w:w="529" w:type="pct"/>
            <w:vMerge/>
            <w:tcBorders>
              <w:top w:val="nil"/>
              <w:left w:val="single" w:sz="4" w:space="0" w:color="auto"/>
              <w:bottom w:val="single" w:sz="4" w:space="0" w:color="000000"/>
              <w:right w:val="single" w:sz="4" w:space="0" w:color="auto"/>
            </w:tcBorders>
            <w:vAlign w:val="center"/>
            <w:hideMark/>
          </w:tcPr>
          <w:p w14:paraId="62D4526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66B523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E3E561B"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605240D"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4B2DB1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C8AEF6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PBAR-1 (1) transformador de 750 KVA</w:t>
            </w:r>
          </w:p>
        </w:tc>
        <w:tc>
          <w:tcPr>
            <w:tcW w:w="529" w:type="pct"/>
            <w:vMerge/>
            <w:tcBorders>
              <w:top w:val="nil"/>
              <w:left w:val="single" w:sz="4" w:space="0" w:color="auto"/>
              <w:bottom w:val="single" w:sz="4" w:space="0" w:color="000000"/>
              <w:right w:val="single" w:sz="4" w:space="0" w:color="auto"/>
            </w:tcBorders>
            <w:vAlign w:val="center"/>
            <w:hideMark/>
          </w:tcPr>
          <w:p w14:paraId="790ED5D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92DDB4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7F42856A"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2D5B3AF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E44D9F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26AD15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PBAR-2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46EEC7B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1704C4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C2C5F92"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6DBE9D3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FF1977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24C1DC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PBAR-3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0D20011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FD68B0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049F48F5"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1F9273B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4A157D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CB484E2"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PBAR-4 (1) transformador de 2500 KVA</w:t>
            </w:r>
          </w:p>
        </w:tc>
        <w:tc>
          <w:tcPr>
            <w:tcW w:w="529" w:type="pct"/>
            <w:vMerge/>
            <w:tcBorders>
              <w:top w:val="nil"/>
              <w:left w:val="single" w:sz="4" w:space="0" w:color="auto"/>
              <w:bottom w:val="single" w:sz="4" w:space="0" w:color="000000"/>
              <w:right w:val="single" w:sz="4" w:space="0" w:color="auto"/>
            </w:tcBorders>
            <w:vAlign w:val="center"/>
            <w:hideMark/>
          </w:tcPr>
          <w:p w14:paraId="345ADCD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CD819C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296194B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0D3EF3CC"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06E016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738C90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PBAR-5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4884C7A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8EBBDF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76E368F8"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357B7A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31B9CC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55A0C3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PBAR-6 (1) transformador de 300 KVA</w:t>
            </w:r>
          </w:p>
        </w:tc>
        <w:tc>
          <w:tcPr>
            <w:tcW w:w="529" w:type="pct"/>
            <w:vMerge/>
            <w:tcBorders>
              <w:top w:val="nil"/>
              <w:left w:val="single" w:sz="4" w:space="0" w:color="auto"/>
              <w:bottom w:val="single" w:sz="4" w:space="0" w:color="000000"/>
              <w:right w:val="single" w:sz="4" w:space="0" w:color="auto"/>
            </w:tcBorders>
            <w:vAlign w:val="center"/>
            <w:hideMark/>
          </w:tcPr>
          <w:p w14:paraId="3A94050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B91D65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04D826DE"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6E6DD33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72DC44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1CEE72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PBAR-7 (1) transformador de 300 KVA</w:t>
            </w:r>
          </w:p>
        </w:tc>
        <w:tc>
          <w:tcPr>
            <w:tcW w:w="529" w:type="pct"/>
            <w:vMerge/>
            <w:tcBorders>
              <w:top w:val="nil"/>
              <w:left w:val="single" w:sz="4" w:space="0" w:color="auto"/>
              <w:bottom w:val="single" w:sz="4" w:space="0" w:color="000000"/>
              <w:right w:val="single" w:sz="4" w:space="0" w:color="auto"/>
            </w:tcBorders>
            <w:vAlign w:val="center"/>
            <w:hideMark/>
          </w:tcPr>
          <w:p w14:paraId="798782F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EB7FA8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311D6E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5117B47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64D2F3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A190E0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PBAR-8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0E3CBDA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B435FB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72BCD3D6"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AABF18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572756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30F7B5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PBAR-9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63FA860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CF5805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11490E08"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23D7776C"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15D400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16E15A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PBAR-10 (1) transformador de 1500 KVA</w:t>
            </w:r>
          </w:p>
        </w:tc>
        <w:tc>
          <w:tcPr>
            <w:tcW w:w="529" w:type="pct"/>
            <w:vMerge/>
            <w:tcBorders>
              <w:top w:val="nil"/>
              <w:left w:val="single" w:sz="4" w:space="0" w:color="auto"/>
              <w:bottom w:val="single" w:sz="4" w:space="0" w:color="000000"/>
              <w:right w:val="single" w:sz="4" w:space="0" w:color="auto"/>
            </w:tcBorders>
            <w:vAlign w:val="center"/>
            <w:hideMark/>
          </w:tcPr>
          <w:p w14:paraId="17424C1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56ECC3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69CAE4C"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53B586A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C0D2D9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09B055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PBAR-13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1629EF9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1D96B2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CF02482"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6026BE3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5FBEFE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5D2FBAC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PBAR-14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0B1D24F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81F9B7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F9C744E"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023E7E9B" w14:textId="77777777" w:rsidTr="001824D7">
        <w:trPr>
          <w:trHeight w:val="450"/>
        </w:trPr>
        <w:tc>
          <w:tcPr>
            <w:tcW w:w="722" w:type="pct"/>
            <w:vMerge/>
            <w:tcBorders>
              <w:top w:val="nil"/>
              <w:left w:val="single" w:sz="4" w:space="0" w:color="auto"/>
              <w:bottom w:val="single" w:sz="4" w:space="0" w:color="000000"/>
              <w:right w:val="single" w:sz="4" w:space="0" w:color="auto"/>
            </w:tcBorders>
            <w:vAlign w:val="center"/>
            <w:hideMark/>
          </w:tcPr>
          <w:p w14:paraId="495BEA6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63CEBAD"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de Tratamiento CETYS (Mexicali):</w:t>
            </w:r>
          </w:p>
        </w:tc>
        <w:tc>
          <w:tcPr>
            <w:tcW w:w="529" w:type="pct"/>
            <w:vMerge/>
            <w:tcBorders>
              <w:top w:val="nil"/>
              <w:left w:val="single" w:sz="4" w:space="0" w:color="auto"/>
              <w:bottom w:val="single" w:sz="4" w:space="0" w:color="000000"/>
              <w:right w:val="single" w:sz="4" w:space="0" w:color="auto"/>
            </w:tcBorders>
            <w:vAlign w:val="center"/>
            <w:hideMark/>
          </w:tcPr>
          <w:p w14:paraId="4A2A3FC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1DCF59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24C7060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4F4C3D9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28BA7C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noWrap/>
            <w:vAlign w:val="bottom"/>
            <w:hideMark/>
          </w:tcPr>
          <w:p w14:paraId="32B10C6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70528" behindDoc="0" locked="0" layoutInCell="1" allowOverlap="1" wp14:anchorId="7C56F8D4" wp14:editId="2F94DEDE">
                      <wp:simplePos x="0" y="0"/>
                      <wp:positionH relativeFrom="column">
                        <wp:posOffset>2219325</wp:posOffset>
                      </wp:positionH>
                      <wp:positionV relativeFrom="paragraph">
                        <wp:posOffset>0</wp:posOffset>
                      </wp:positionV>
                      <wp:extent cx="504825" cy="0"/>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14:paraId="429FCF06" w14:textId="77777777" w:rsidR="00C85002" w:rsidRDefault="00C85002" w:rsidP="00172EB5">
                                  <w:pPr>
                                    <w:pStyle w:val="NormalWeb1"/>
                                    <w:bidi/>
                                    <w:spacing w:before="0" w:beforeAutospacing="0" w:after="0" w:afterAutospacing="0"/>
                                    <w:jc w:val="center"/>
                                  </w:pPr>
                                  <w:r w:rsidRPr="0078183F">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7C56F8D4" id="Rectángulo 27" o:spid="_x0000_s1031" style="position:absolute;margin-left:174.75pt;margin-top:0;width:39.7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" stroked="f">
                      <v:textbox inset="2.16pt,1.8pt,2.16pt,0">
                        <w:txbxContent>
                          <w:p w14:paraId="429FCF06" w14:textId="77777777" w:rsidR="00C85002" w:rsidRDefault="00C85002" w:rsidP="00172EB5">
                            <w:pPr>
                              <w:pStyle w:val="NormalWeb1"/>
                              <w:bidi/>
                              <w:spacing w:before="0" w:beforeAutospacing="0" w:after="0" w:afterAutospacing="0"/>
                              <w:jc w:val="center"/>
                            </w:pPr>
                            <w:r w:rsidRPr="0078183F">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4081"/>
            </w:tblGrid>
            <w:tr w:rsidR="00172EB5" w:rsidRPr="00DA7AC1" w14:paraId="05C81E62" w14:textId="77777777" w:rsidTr="001824D7">
              <w:trPr>
                <w:trHeight w:val="330"/>
                <w:tblCellSpacing w:w="0" w:type="dxa"/>
              </w:trPr>
              <w:tc>
                <w:tcPr>
                  <w:tcW w:w="7000" w:type="dxa"/>
                  <w:tcBorders>
                    <w:top w:val="nil"/>
                    <w:left w:val="nil"/>
                    <w:bottom w:val="nil"/>
                    <w:right w:val="single" w:sz="4" w:space="0" w:color="auto"/>
                  </w:tcBorders>
                  <w:shd w:val="clear" w:color="auto" w:fill="auto"/>
                  <w:vAlign w:val="bottom"/>
                  <w:hideMark/>
                </w:tcPr>
                <w:p w14:paraId="4D35033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(1) transformador de 75 KVA</w:t>
                  </w:r>
                </w:p>
              </w:tc>
            </w:tr>
          </w:tbl>
          <w:p w14:paraId="69425630"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30F15F4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6E2147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1A371C7A"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030D7DA"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3AE4092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93FC63A"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de Tratamiento Arenitas (Mexicali):</w:t>
            </w:r>
          </w:p>
        </w:tc>
        <w:tc>
          <w:tcPr>
            <w:tcW w:w="529" w:type="pct"/>
            <w:vMerge/>
            <w:tcBorders>
              <w:top w:val="nil"/>
              <w:left w:val="single" w:sz="4" w:space="0" w:color="auto"/>
              <w:bottom w:val="single" w:sz="4" w:space="0" w:color="000000"/>
              <w:right w:val="single" w:sz="4" w:space="0" w:color="auto"/>
            </w:tcBorders>
            <w:vAlign w:val="center"/>
            <w:hideMark/>
          </w:tcPr>
          <w:p w14:paraId="7EA48D9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9D8B0A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58FCAAC9"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0DA5FB0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CD5C98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noWrap/>
            <w:vAlign w:val="bottom"/>
            <w:hideMark/>
          </w:tcPr>
          <w:p w14:paraId="50A1C35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noProof/>
                <w:color w:val="0D0D0D"/>
                <w:lang w:val="es-ES" w:eastAsia="es-ES"/>
              </w:rPr>
              <mc:AlternateContent>
                <mc:Choice Requires="wps">
                  <w:drawing>
                    <wp:anchor distT="0" distB="0" distL="114300" distR="114300" simplePos="0" relativeHeight="251668480" behindDoc="0" locked="0" layoutInCell="1" allowOverlap="1" wp14:anchorId="7D36BC3E" wp14:editId="37E08F4F">
                      <wp:simplePos x="0" y="0"/>
                      <wp:positionH relativeFrom="column">
                        <wp:posOffset>2219325</wp:posOffset>
                      </wp:positionH>
                      <wp:positionV relativeFrom="paragraph">
                        <wp:posOffset>0</wp:posOffset>
                      </wp:positionV>
                      <wp:extent cx="504825" cy="9525"/>
                      <wp:effectExtent l="0" t="0" r="0" b="0"/>
                      <wp:wrapNone/>
                      <wp:docPr id="28" name="Rectángulo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14:paraId="101386DB" w14:textId="77777777" w:rsidR="00C85002" w:rsidRDefault="00C85002" w:rsidP="00172EB5">
                                  <w:pPr>
                                    <w:pStyle w:val="NormalWeb1"/>
                                    <w:bidi/>
                                    <w:spacing w:before="0" w:beforeAutospacing="0" w:after="0" w:afterAutospacing="0"/>
                                    <w:jc w:val="center"/>
                                  </w:pPr>
                                  <w:r w:rsidRPr="0078183F">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7D36BC3E" id="Rectángulo 28" o:spid="_x0000_s1032" style="position:absolute;margin-left:174.75pt;margin-top:0;width:39.75pt;height:.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" stroked="f">
                      <v:textbox inset="2.16pt,1.8pt,2.16pt,0">
                        <w:txbxContent>
                          <w:p w14:paraId="101386DB" w14:textId="77777777" w:rsidR="00C85002" w:rsidRDefault="00C85002" w:rsidP="00172EB5">
                            <w:pPr>
                              <w:pStyle w:val="NormalWeb1"/>
                              <w:bidi/>
                              <w:spacing w:before="0" w:beforeAutospacing="0" w:after="0" w:afterAutospacing="0"/>
                              <w:jc w:val="center"/>
                            </w:pPr>
                            <w:r w:rsidRPr="0078183F">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4081"/>
            </w:tblGrid>
            <w:tr w:rsidR="00172EB5" w:rsidRPr="00DA7AC1" w14:paraId="30375E00" w14:textId="77777777" w:rsidTr="001824D7">
              <w:trPr>
                <w:trHeight w:val="330"/>
                <w:tblCellSpacing w:w="0" w:type="dxa"/>
              </w:trPr>
              <w:tc>
                <w:tcPr>
                  <w:tcW w:w="7000" w:type="dxa"/>
                  <w:tcBorders>
                    <w:top w:val="nil"/>
                    <w:left w:val="nil"/>
                    <w:bottom w:val="nil"/>
                    <w:right w:val="single" w:sz="4" w:space="0" w:color="auto"/>
                  </w:tcBorders>
                  <w:shd w:val="clear" w:color="auto" w:fill="auto"/>
                  <w:vAlign w:val="bottom"/>
                  <w:hideMark/>
                </w:tcPr>
                <w:p w14:paraId="68D0E03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Aereadores (2) transformadores de 225 KVA</w:t>
                  </w:r>
                </w:p>
              </w:tc>
            </w:tr>
          </w:tbl>
          <w:p w14:paraId="571DF7AC"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33B35AE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2B2119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045A0CB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3B222D2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39B4D3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7EEFFB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Alumbrado (3) transformadores de 30 KVA</w:t>
            </w:r>
          </w:p>
        </w:tc>
        <w:tc>
          <w:tcPr>
            <w:tcW w:w="529" w:type="pct"/>
            <w:vMerge/>
            <w:tcBorders>
              <w:top w:val="nil"/>
              <w:left w:val="single" w:sz="4" w:space="0" w:color="auto"/>
              <w:bottom w:val="single" w:sz="4" w:space="0" w:color="000000"/>
              <w:right w:val="single" w:sz="4" w:space="0" w:color="auto"/>
            </w:tcBorders>
            <w:vAlign w:val="center"/>
            <w:hideMark/>
          </w:tcPr>
          <w:p w14:paraId="56D56D9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DAAC2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40BFE28"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5D280DF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92A3AB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41B04E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Riego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2B98C36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E8D0EF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24835386"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712262A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4AC0E0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7A3DC5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Oficinas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2448EAB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C616B0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0532795"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0567C3B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F2EC31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FFEDB9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Cloración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7F3A027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F7DA9A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42E279CF"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64174B7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8CBB17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9653E9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(300) aisladores en 56 postes de línea primaria de 34.5 KV</w:t>
            </w:r>
          </w:p>
        </w:tc>
        <w:tc>
          <w:tcPr>
            <w:tcW w:w="529" w:type="pct"/>
            <w:vMerge/>
            <w:tcBorders>
              <w:top w:val="nil"/>
              <w:left w:val="single" w:sz="4" w:space="0" w:color="auto"/>
              <w:bottom w:val="single" w:sz="4" w:space="0" w:color="000000"/>
              <w:right w:val="single" w:sz="4" w:space="0" w:color="auto"/>
            </w:tcBorders>
            <w:vAlign w:val="center"/>
            <w:hideMark/>
          </w:tcPr>
          <w:p w14:paraId="7C1DE3A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1B3EA4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0E300AB4"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0F24BED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CB8122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auto" w:fill="auto"/>
            <w:vAlign w:val="bottom"/>
            <w:hideMark/>
          </w:tcPr>
          <w:p w14:paraId="6C9CC21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Acometida principal</w:t>
            </w:r>
          </w:p>
        </w:tc>
        <w:tc>
          <w:tcPr>
            <w:tcW w:w="529" w:type="pct"/>
            <w:vMerge/>
            <w:tcBorders>
              <w:top w:val="nil"/>
              <w:left w:val="single" w:sz="4" w:space="0" w:color="auto"/>
              <w:bottom w:val="single" w:sz="4" w:space="0" w:color="000000"/>
              <w:right w:val="single" w:sz="4" w:space="0" w:color="auto"/>
            </w:tcBorders>
            <w:vAlign w:val="center"/>
            <w:hideMark/>
          </w:tcPr>
          <w:p w14:paraId="54CF1CD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891286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nil"/>
              <w:bottom w:val="single" w:sz="4" w:space="0" w:color="000000"/>
              <w:right w:val="single" w:sz="4" w:space="0" w:color="000000"/>
            </w:tcBorders>
            <w:vAlign w:val="center"/>
            <w:hideMark/>
          </w:tcPr>
          <w:p w14:paraId="63C81D9B" w14:textId="77777777" w:rsidR="00172EB5" w:rsidRPr="000771D2" w:rsidRDefault="00172EB5" w:rsidP="001824D7">
            <w:pPr>
              <w:rPr>
                <w:rFonts w:ascii="Arial Narrow" w:eastAsia="Times New Roman" w:hAnsi="Arial Narrow" w:cs="Arial"/>
                <w:color w:val="0D0D0D"/>
                <w:lang w:val="es-ES" w:eastAsia="es-ES"/>
              </w:rPr>
            </w:pPr>
          </w:p>
        </w:tc>
      </w:tr>
      <w:tr w:rsidR="00172EB5" w:rsidRPr="00DA7AC1" w14:paraId="2D4D0677" w14:textId="77777777" w:rsidTr="001824D7">
        <w:trPr>
          <w:trHeight w:val="510"/>
        </w:trPr>
        <w:tc>
          <w:tcPr>
            <w:tcW w:w="722" w:type="pct"/>
            <w:vMerge w:val="restart"/>
            <w:tcBorders>
              <w:top w:val="nil"/>
              <w:left w:val="single" w:sz="4" w:space="0" w:color="auto"/>
              <w:bottom w:val="single" w:sz="4" w:space="0" w:color="000000"/>
              <w:right w:val="single" w:sz="4" w:space="0" w:color="auto"/>
            </w:tcBorders>
            <w:shd w:val="clear" w:color="auto" w:fill="auto"/>
            <w:vAlign w:val="center"/>
            <w:hideMark/>
          </w:tcPr>
          <w:p w14:paraId="0FBB1248"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2343" w:type="pct"/>
            <w:tcBorders>
              <w:top w:val="nil"/>
              <w:left w:val="nil"/>
              <w:bottom w:val="nil"/>
              <w:right w:val="single" w:sz="4" w:space="0" w:color="auto"/>
            </w:tcBorders>
            <w:shd w:val="clear" w:color="auto" w:fill="auto"/>
            <w:vAlign w:val="bottom"/>
            <w:hideMark/>
          </w:tcPr>
          <w:p w14:paraId="16B92083"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 de Tratamiento Zaragoza (Mexicali):</w:t>
            </w:r>
          </w:p>
        </w:tc>
        <w:tc>
          <w:tcPr>
            <w:tcW w:w="529"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720F896"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26ED78C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F3EF514"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45 días naturales a partir del 1 de noviembre de 2020</w:t>
            </w:r>
          </w:p>
        </w:tc>
      </w:tr>
      <w:tr w:rsidR="00172EB5" w:rsidRPr="00DA7AC1" w14:paraId="4C8C83A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EFDC2F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82E7A3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Cribas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5A13783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7F7562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6B017C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0CD0B7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5A2B7F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0E79527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CCM A (1) transformador de 300 KVA</w:t>
            </w:r>
          </w:p>
        </w:tc>
        <w:tc>
          <w:tcPr>
            <w:tcW w:w="529" w:type="pct"/>
            <w:vMerge/>
            <w:tcBorders>
              <w:top w:val="nil"/>
              <w:left w:val="single" w:sz="4" w:space="0" w:color="auto"/>
              <w:bottom w:val="single" w:sz="4" w:space="0" w:color="000000"/>
              <w:right w:val="single" w:sz="4" w:space="0" w:color="auto"/>
            </w:tcBorders>
            <w:vAlign w:val="center"/>
            <w:hideMark/>
          </w:tcPr>
          <w:p w14:paraId="5F5D1B6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1F15AD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337DAA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B7B3E1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53EC94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24BD515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CCM B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0DE70DB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405F06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2E4B83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00EA1D0"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209CFB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4D72BE1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CCM C (1) transformador de 500 KVA</w:t>
            </w:r>
          </w:p>
        </w:tc>
        <w:tc>
          <w:tcPr>
            <w:tcW w:w="529" w:type="pct"/>
            <w:vMerge/>
            <w:tcBorders>
              <w:top w:val="nil"/>
              <w:left w:val="single" w:sz="4" w:space="0" w:color="auto"/>
              <w:bottom w:val="single" w:sz="4" w:space="0" w:color="000000"/>
              <w:right w:val="single" w:sz="4" w:space="0" w:color="auto"/>
            </w:tcBorders>
            <w:vAlign w:val="center"/>
            <w:hideMark/>
          </w:tcPr>
          <w:p w14:paraId="45F3D9B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6F526E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5E1BCA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22C348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C62984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6D78D56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CCM D (1) transformador de 300 KVA</w:t>
            </w:r>
          </w:p>
        </w:tc>
        <w:tc>
          <w:tcPr>
            <w:tcW w:w="529" w:type="pct"/>
            <w:vMerge/>
            <w:tcBorders>
              <w:top w:val="nil"/>
              <w:left w:val="single" w:sz="4" w:space="0" w:color="auto"/>
              <w:bottom w:val="single" w:sz="4" w:space="0" w:color="000000"/>
              <w:right w:val="single" w:sz="4" w:space="0" w:color="auto"/>
            </w:tcBorders>
            <w:vAlign w:val="center"/>
            <w:hideMark/>
          </w:tcPr>
          <w:p w14:paraId="4F9FA2C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A3404A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8A3777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F68F010"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4E70BF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EC2A0B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Alumbrado (1) transformador de 25 KVA</w:t>
            </w:r>
          </w:p>
        </w:tc>
        <w:tc>
          <w:tcPr>
            <w:tcW w:w="529" w:type="pct"/>
            <w:vMerge/>
            <w:tcBorders>
              <w:top w:val="nil"/>
              <w:left w:val="single" w:sz="4" w:space="0" w:color="auto"/>
              <w:bottom w:val="single" w:sz="4" w:space="0" w:color="000000"/>
              <w:right w:val="single" w:sz="4" w:space="0" w:color="auto"/>
            </w:tcBorders>
            <w:vAlign w:val="center"/>
            <w:hideMark/>
          </w:tcPr>
          <w:p w14:paraId="5B9BE60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6D506D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575487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3FC642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7CE8DE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A27772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Cloración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17137DB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1C9DDA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849D85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C9D788B"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49C20D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4A5843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Oficinas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6CCD37B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7DE971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156DE5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6AA414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0262F6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3F58A7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Terciario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1DCEB1D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D89ED3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F5EE5F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2CA4CB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C96176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50BC9F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(290) aisladores en 65 postes de línea primaria de 34.5 KV</w:t>
            </w:r>
          </w:p>
        </w:tc>
        <w:tc>
          <w:tcPr>
            <w:tcW w:w="529" w:type="pct"/>
            <w:vMerge/>
            <w:tcBorders>
              <w:top w:val="nil"/>
              <w:left w:val="single" w:sz="4" w:space="0" w:color="auto"/>
              <w:bottom w:val="single" w:sz="4" w:space="0" w:color="000000"/>
              <w:right w:val="single" w:sz="4" w:space="0" w:color="auto"/>
            </w:tcBorders>
            <w:vAlign w:val="center"/>
            <w:hideMark/>
          </w:tcPr>
          <w:p w14:paraId="2050E26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A09533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2C9623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B465C6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5ED2BA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06B030D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Acometida principal</w:t>
            </w:r>
          </w:p>
        </w:tc>
        <w:tc>
          <w:tcPr>
            <w:tcW w:w="529" w:type="pct"/>
            <w:vMerge/>
            <w:tcBorders>
              <w:top w:val="nil"/>
              <w:left w:val="single" w:sz="4" w:space="0" w:color="auto"/>
              <w:bottom w:val="single" w:sz="4" w:space="0" w:color="000000"/>
              <w:right w:val="single" w:sz="4" w:space="0" w:color="auto"/>
            </w:tcBorders>
            <w:vAlign w:val="center"/>
            <w:hideMark/>
          </w:tcPr>
          <w:p w14:paraId="304E37B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3BB52B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462543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EA4ECB4"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65530C9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E16F9C3"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Cárcamos de bombeo en el valle de Mexicali:</w:t>
            </w:r>
          </w:p>
        </w:tc>
        <w:tc>
          <w:tcPr>
            <w:tcW w:w="529" w:type="pct"/>
            <w:vMerge/>
            <w:tcBorders>
              <w:top w:val="nil"/>
              <w:left w:val="single" w:sz="4" w:space="0" w:color="auto"/>
              <w:bottom w:val="single" w:sz="4" w:space="0" w:color="000000"/>
              <w:right w:val="single" w:sz="4" w:space="0" w:color="auto"/>
            </w:tcBorders>
            <w:vAlign w:val="center"/>
            <w:hideMark/>
          </w:tcPr>
          <w:p w14:paraId="12787FD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3CC1D7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8931BF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09CB57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819C00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EE7E81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Cd. Morelos 1 (1) transformador de 15 KVA</w:t>
            </w:r>
          </w:p>
        </w:tc>
        <w:tc>
          <w:tcPr>
            <w:tcW w:w="529" w:type="pct"/>
            <w:vMerge/>
            <w:tcBorders>
              <w:top w:val="nil"/>
              <w:left w:val="single" w:sz="4" w:space="0" w:color="auto"/>
              <w:bottom w:val="single" w:sz="4" w:space="0" w:color="000000"/>
              <w:right w:val="single" w:sz="4" w:space="0" w:color="auto"/>
            </w:tcBorders>
            <w:vAlign w:val="center"/>
            <w:hideMark/>
          </w:tcPr>
          <w:p w14:paraId="11BE97C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7D0E78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44F487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3F9222B"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6EA1F5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EC25FA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calle 6ta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21DC188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3A4E55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7FF9B6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573934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7A0B97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BF7EF0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calle 15va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1199055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66E4D0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08E7D8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6C5AF1E"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DE57A0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786848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parcelas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5E980FA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A9D723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533FEE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46EE22A"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8DBE04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637B71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Nicolás Bravo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7278E3F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2CF8F4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FB8179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D1AAFC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CE72FF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C27CDE0"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Valle del Sol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7E11FE9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360B62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037F0B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6934AEF"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3D6B64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F1B4DD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Aguascalientes (1) transformador de 30 KVA</w:t>
            </w:r>
          </w:p>
        </w:tc>
        <w:tc>
          <w:tcPr>
            <w:tcW w:w="529" w:type="pct"/>
            <w:vMerge/>
            <w:tcBorders>
              <w:top w:val="nil"/>
              <w:left w:val="single" w:sz="4" w:space="0" w:color="auto"/>
              <w:bottom w:val="single" w:sz="4" w:space="0" w:color="000000"/>
              <w:right w:val="single" w:sz="4" w:space="0" w:color="auto"/>
            </w:tcBorders>
            <w:vAlign w:val="center"/>
            <w:hideMark/>
          </w:tcPr>
          <w:p w14:paraId="3586ADC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AC4FE9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266A34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7AE01E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BAEB91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8FFBAB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KM-43 Valle Nuevo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15ABC98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A5E932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9406D4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2CFA30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98C007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AF9BCC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Mazón Guerrero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79CAF97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AD0999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FA1874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1CD369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2AD530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5E56079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KM-57 calle Cuba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256DBE2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E242AD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C8C6A0C"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2E0D31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78B3E55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8732EE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KM-57 cárcamo nuevo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65DC039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4830C0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272382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D5AF70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60EBF5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ECF705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Torreón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17152CC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2643F4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ADBCD2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B2145D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5C3FD6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ADCDF7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Ej. Durango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16758E8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6EAAB8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3C296D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8A41DEF"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681287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3FB260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Algodones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74EE42C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385295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68F75B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511D1CF"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2B1D50F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EB7BFDE"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Plantas de Tratamiento en el valle de Mexicali:</w:t>
            </w:r>
          </w:p>
        </w:tc>
        <w:tc>
          <w:tcPr>
            <w:tcW w:w="529" w:type="pct"/>
            <w:vMerge/>
            <w:tcBorders>
              <w:top w:val="nil"/>
              <w:left w:val="single" w:sz="4" w:space="0" w:color="auto"/>
              <w:bottom w:val="single" w:sz="4" w:space="0" w:color="000000"/>
              <w:right w:val="single" w:sz="4" w:space="0" w:color="auto"/>
            </w:tcBorders>
            <w:vAlign w:val="center"/>
            <w:hideMark/>
          </w:tcPr>
          <w:p w14:paraId="0A485A9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4C88D3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CDDD3C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9517EE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7AAB05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A3ADD28"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PTAR-KM 43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5F43172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BDD1CC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CA5A25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E46676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67D5C1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24212A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PTAR-Cd. Morelos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2BD3658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7EA5DA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517D4A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87B0685"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DF9DEF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5EB8FE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PTAR-Algodones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78FD945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331E47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C168F0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F078F9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2B5EE8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88BFB6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PTAR-KM 57 (1) transformador de 112.5 KVA</w:t>
            </w:r>
          </w:p>
        </w:tc>
        <w:tc>
          <w:tcPr>
            <w:tcW w:w="529" w:type="pct"/>
            <w:vMerge/>
            <w:tcBorders>
              <w:top w:val="nil"/>
              <w:left w:val="single" w:sz="4" w:space="0" w:color="auto"/>
              <w:bottom w:val="single" w:sz="4" w:space="0" w:color="000000"/>
              <w:right w:val="single" w:sz="4" w:space="0" w:color="auto"/>
            </w:tcBorders>
            <w:vAlign w:val="center"/>
            <w:hideMark/>
          </w:tcPr>
          <w:p w14:paraId="5D38296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E9A55B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1D68DB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3D5B002"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101C026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D94D09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PTAR-Oaxaca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7113A41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98A379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68412E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8AF96D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7CE2E3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6BD0E18E"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PTAR-Bonfil (1) transformador de 45 KVA</w:t>
            </w:r>
          </w:p>
        </w:tc>
        <w:tc>
          <w:tcPr>
            <w:tcW w:w="529" w:type="pct"/>
            <w:vMerge/>
            <w:tcBorders>
              <w:top w:val="nil"/>
              <w:left w:val="single" w:sz="4" w:space="0" w:color="auto"/>
              <w:bottom w:val="single" w:sz="4" w:space="0" w:color="000000"/>
              <w:right w:val="single" w:sz="4" w:space="0" w:color="auto"/>
            </w:tcBorders>
            <w:vAlign w:val="center"/>
            <w:hideMark/>
          </w:tcPr>
          <w:p w14:paraId="4769E70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4D15E8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F24FAA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AC92E09"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33A208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7FEA8E5"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PTAR-La Puerta (1) transformador de 75 KVA</w:t>
            </w:r>
          </w:p>
        </w:tc>
        <w:tc>
          <w:tcPr>
            <w:tcW w:w="529" w:type="pct"/>
            <w:vMerge/>
            <w:tcBorders>
              <w:top w:val="nil"/>
              <w:left w:val="single" w:sz="4" w:space="0" w:color="auto"/>
              <w:bottom w:val="single" w:sz="4" w:space="0" w:color="000000"/>
              <w:right w:val="single" w:sz="4" w:space="0" w:color="auto"/>
            </w:tcBorders>
            <w:vAlign w:val="center"/>
            <w:hideMark/>
          </w:tcPr>
          <w:p w14:paraId="6FA2287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AF73DD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A0B33A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F946D9E" w14:textId="77777777" w:rsidTr="001824D7">
        <w:trPr>
          <w:trHeight w:val="510"/>
        </w:trPr>
        <w:tc>
          <w:tcPr>
            <w:tcW w:w="722" w:type="pct"/>
            <w:vMerge/>
            <w:tcBorders>
              <w:top w:val="nil"/>
              <w:left w:val="single" w:sz="4" w:space="0" w:color="auto"/>
              <w:bottom w:val="single" w:sz="4" w:space="0" w:color="000000"/>
              <w:right w:val="single" w:sz="4" w:space="0" w:color="auto"/>
            </w:tcBorders>
            <w:vAlign w:val="center"/>
            <w:hideMark/>
          </w:tcPr>
          <w:p w14:paraId="72F7FB1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2E6889CF"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Sistema aguas residuales de San Felipe:</w:t>
            </w:r>
          </w:p>
        </w:tc>
        <w:tc>
          <w:tcPr>
            <w:tcW w:w="529" w:type="pct"/>
            <w:vMerge/>
            <w:tcBorders>
              <w:top w:val="nil"/>
              <w:left w:val="single" w:sz="4" w:space="0" w:color="auto"/>
              <w:bottom w:val="single" w:sz="4" w:space="0" w:color="000000"/>
              <w:right w:val="single" w:sz="4" w:space="0" w:color="auto"/>
            </w:tcBorders>
            <w:vAlign w:val="center"/>
            <w:hideMark/>
          </w:tcPr>
          <w:p w14:paraId="7B7B85C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CC7998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05A9F0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012075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C3E339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494D347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CBAR-Gavilanes (1) transformador de 15 KVA</w:t>
            </w:r>
          </w:p>
        </w:tc>
        <w:tc>
          <w:tcPr>
            <w:tcW w:w="529" w:type="pct"/>
            <w:vMerge/>
            <w:tcBorders>
              <w:top w:val="nil"/>
              <w:left w:val="single" w:sz="4" w:space="0" w:color="auto"/>
              <w:bottom w:val="single" w:sz="4" w:space="0" w:color="000000"/>
              <w:right w:val="single" w:sz="4" w:space="0" w:color="auto"/>
            </w:tcBorders>
            <w:vAlign w:val="center"/>
            <w:hideMark/>
          </w:tcPr>
          <w:p w14:paraId="31E29D9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DC3591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A3E38B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E8CA70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3EB0660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047EB9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CBAR-Playas (1) transformador de 15 KVA</w:t>
            </w:r>
          </w:p>
        </w:tc>
        <w:tc>
          <w:tcPr>
            <w:tcW w:w="529" w:type="pct"/>
            <w:vMerge/>
            <w:tcBorders>
              <w:top w:val="nil"/>
              <w:left w:val="single" w:sz="4" w:space="0" w:color="auto"/>
              <w:bottom w:val="single" w:sz="4" w:space="0" w:color="000000"/>
              <w:right w:val="single" w:sz="4" w:space="0" w:color="auto"/>
            </w:tcBorders>
            <w:vAlign w:val="center"/>
            <w:hideMark/>
          </w:tcPr>
          <w:p w14:paraId="32251AA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7B5D1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BB01E7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69A8C4B"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4F0601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14A2C35F"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CBAR-Centro (1) transformador de 225 KVA</w:t>
            </w:r>
          </w:p>
        </w:tc>
        <w:tc>
          <w:tcPr>
            <w:tcW w:w="529" w:type="pct"/>
            <w:vMerge/>
            <w:tcBorders>
              <w:top w:val="nil"/>
              <w:left w:val="single" w:sz="4" w:space="0" w:color="auto"/>
              <w:bottom w:val="single" w:sz="4" w:space="0" w:color="000000"/>
              <w:right w:val="single" w:sz="4" w:space="0" w:color="auto"/>
            </w:tcBorders>
            <w:vAlign w:val="center"/>
            <w:hideMark/>
          </w:tcPr>
          <w:p w14:paraId="432DE0C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2147D1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70FDCE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6DEE3A4"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204F52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733EE10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CBAR-Misiones (1) transformador de 15 KVA</w:t>
            </w:r>
          </w:p>
        </w:tc>
        <w:tc>
          <w:tcPr>
            <w:tcW w:w="529" w:type="pct"/>
            <w:vMerge/>
            <w:tcBorders>
              <w:top w:val="nil"/>
              <w:left w:val="single" w:sz="4" w:space="0" w:color="auto"/>
              <w:bottom w:val="single" w:sz="4" w:space="0" w:color="000000"/>
              <w:right w:val="single" w:sz="4" w:space="0" w:color="auto"/>
            </w:tcBorders>
            <w:vAlign w:val="center"/>
            <w:hideMark/>
          </w:tcPr>
          <w:p w14:paraId="4E4C3C1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DA9F0C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B870BDC"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2F00236"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FCFF9E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auto" w:fill="auto"/>
            <w:vAlign w:val="bottom"/>
            <w:hideMark/>
          </w:tcPr>
          <w:p w14:paraId="38B3A96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 PTAR-San Felipe (1) transformador de 150 KVA</w:t>
            </w:r>
          </w:p>
        </w:tc>
        <w:tc>
          <w:tcPr>
            <w:tcW w:w="529" w:type="pct"/>
            <w:vMerge/>
            <w:tcBorders>
              <w:top w:val="nil"/>
              <w:left w:val="single" w:sz="4" w:space="0" w:color="auto"/>
              <w:bottom w:val="single" w:sz="4" w:space="0" w:color="000000"/>
              <w:right w:val="single" w:sz="4" w:space="0" w:color="auto"/>
            </w:tcBorders>
            <w:vAlign w:val="center"/>
            <w:hideMark/>
          </w:tcPr>
          <w:p w14:paraId="5F779A8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A6F33E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72649F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902E1D1"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0C91B30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auto" w:fill="auto"/>
            <w:vAlign w:val="bottom"/>
            <w:hideMark/>
          </w:tcPr>
          <w:p w14:paraId="4C8DCC1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76DC53B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D83A15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DD2549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473BC62" w14:textId="77777777" w:rsidTr="001824D7">
        <w:trPr>
          <w:trHeight w:val="330"/>
        </w:trPr>
        <w:tc>
          <w:tcPr>
            <w:tcW w:w="722" w:type="pct"/>
            <w:vMerge w:val="restart"/>
            <w:tcBorders>
              <w:top w:val="nil"/>
              <w:left w:val="single" w:sz="4" w:space="0" w:color="auto"/>
              <w:bottom w:val="nil"/>
              <w:right w:val="single" w:sz="4" w:space="0" w:color="auto"/>
            </w:tcBorders>
            <w:shd w:val="clear" w:color="000000" w:fill="FFFFFF"/>
            <w:vAlign w:val="center"/>
            <w:hideMark/>
          </w:tcPr>
          <w:p w14:paraId="0E9DF009"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w:t>
            </w:r>
          </w:p>
        </w:tc>
        <w:tc>
          <w:tcPr>
            <w:tcW w:w="2343" w:type="pct"/>
            <w:vMerge w:val="restart"/>
            <w:tcBorders>
              <w:top w:val="nil"/>
              <w:left w:val="single" w:sz="4" w:space="0" w:color="auto"/>
              <w:bottom w:val="nil"/>
              <w:right w:val="single" w:sz="4" w:space="0" w:color="auto"/>
            </w:tcBorders>
            <w:shd w:val="clear" w:color="000000" w:fill="FFFFFF"/>
            <w:hideMark/>
          </w:tcPr>
          <w:p w14:paraId="5C0E4C5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Reponer aceite a 7 transformadores (408 lts). Incluye suministro de aceite, mano de obra y disposición del aceite retirado.</w:t>
            </w:r>
          </w:p>
        </w:tc>
        <w:tc>
          <w:tcPr>
            <w:tcW w:w="529" w:type="pct"/>
            <w:vMerge w:val="restart"/>
            <w:tcBorders>
              <w:top w:val="nil"/>
              <w:left w:val="single" w:sz="4" w:space="0" w:color="auto"/>
              <w:bottom w:val="nil"/>
              <w:right w:val="single" w:sz="4" w:space="0" w:color="auto"/>
            </w:tcBorders>
            <w:shd w:val="clear" w:color="000000" w:fill="FFFFFF"/>
            <w:vAlign w:val="center"/>
            <w:hideMark/>
          </w:tcPr>
          <w:p w14:paraId="2B932229"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nil"/>
              <w:right w:val="single" w:sz="4" w:space="0" w:color="auto"/>
            </w:tcBorders>
            <w:shd w:val="clear" w:color="000000" w:fill="FFFFFF"/>
            <w:vAlign w:val="center"/>
            <w:hideMark/>
          </w:tcPr>
          <w:p w14:paraId="46924B19"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nil"/>
              <w:right w:val="single" w:sz="4" w:space="0" w:color="000000"/>
            </w:tcBorders>
            <w:shd w:val="clear" w:color="000000" w:fill="FFFFFF"/>
            <w:vAlign w:val="center"/>
            <w:hideMark/>
          </w:tcPr>
          <w:p w14:paraId="7557CD81"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Dentro del periodo de ejecución de los conceptos 1 y 2</w:t>
            </w:r>
          </w:p>
        </w:tc>
      </w:tr>
      <w:tr w:rsidR="00172EB5" w:rsidRPr="00DA7AC1" w14:paraId="4CF08040" w14:textId="77777777" w:rsidTr="001824D7">
        <w:trPr>
          <w:trHeight w:val="330"/>
        </w:trPr>
        <w:tc>
          <w:tcPr>
            <w:tcW w:w="722" w:type="pct"/>
            <w:vMerge/>
            <w:tcBorders>
              <w:top w:val="nil"/>
              <w:left w:val="single" w:sz="4" w:space="0" w:color="auto"/>
              <w:bottom w:val="nil"/>
              <w:right w:val="single" w:sz="4" w:space="0" w:color="auto"/>
            </w:tcBorders>
            <w:vAlign w:val="center"/>
            <w:hideMark/>
          </w:tcPr>
          <w:p w14:paraId="270ED27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7EAC26E4"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2D5D03F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single" w:sz="4" w:space="0" w:color="auto"/>
            </w:tcBorders>
            <w:vAlign w:val="center"/>
            <w:hideMark/>
          </w:tcPr>
          <w:p w14:paraId="646E26C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70D2400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DD673B3" w14:textId="77777777" w:rsidTr="001824D7">
        <w:trPr>
          <w:trHeight w:val="253"/>
        </w:trPr>
        <w:tc>
          <w:tcPr>
            <w:tcW w:w="722" w:type="pct"/>
            <w:vMerge/>
            <w:tcBorders>
              <w:top w:val="nil"/>
              <w:left w:val="single" w:sz="4" w:space="0" w:color="auto"/>
              <w:bottom w:val="nil"/>
              <w:right w:val="single" w:sz="4" w:space="0" w:color="auto"/>
            </w:tcBorders>
            <w:vAlign w:val="center"/>
            <w:hideMark/>
          </w:tcPr>
          <w:p w14:paraId="4174FA6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FB640FE"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4DE81D6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single" w:sz="4" w:space="0" w:color="auto"/>
            </w:tcBorders>
            <w:vAlign w:val="center"/>
            <w:hideMark/>
          </w:tcPr>
          <w:p w14:paraId="5CBBC23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2A15B53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B855405" w14:textId="77777777" w:rsidTr="001824D7">
        <w:trPr>
          <w:trHeight w:val="1170"/>
        </w:trPr>
        <w:tc>
          <w:tcPr>
            <w:tcW w:w="722"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72156A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w:t>
            </w:r>
          </w:p>
        </w:tc>
        <w:tc>
          <w:tcPr>
            <w:tcW w:w="2343" w:type="pct"/>
            <w:tcBorders>
              <w:top w:val="nil"/>
              <w:left w:val="nil"/>
              <w:bottom w:val="single" w:sz="4" w:space="0" w:color="auto"/>
              <w:right w:val="single" w:sz="4" w:space="0" w:color="auto"/>
            </w:tcBorders>
            <w:shd w:val="clear" w:color="000000" w:fill="FFFFFF"/>
            <w:hideMark/>
          </w:tcPr>
          <w:p w14:paraId="6505CFC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Reparación de postes de concreto con base fracturada, en CBAR-Calle 6ta KM-43, PTAR-Arenitas y PTAR-Zaragoza. Incluye excavación, cimbra, acero, concreto y mano de obra.</w:t>
            </w:r>
          </w:p>
        </w:tc>
        <w:tc>
          <w:tcPr>
            <w:tcW w:w="529" w:type="pct"/>
            <w:tcBorders>
              <w:top w:val="single" w:sz="4" w:space="0" w:color="auto"/>
              <w:left w:val="nil"/>
              <w:bottom w:val="single" w:sz="4" w:space="0" w:color="auto"/>
              <w:right w:val="single" w:sz="4" w:space="0" w:color="auto"/>
            </w:tcBorders>
            <w:shd w:val="clear" w:color="000000" w:fill="FFFFFF"/>
            <w:vAlign w:val="center"/>
            <w:hideMark/>
          </w:tcPr>
          <w:p w14:paraId="2B001AD2"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tcBorders>
              <w:top w:val="single" w:sz="4" w:space="0" w:color="auto"/>
              <w:left w:val="nil"/>
              <w:bottom w:val="single" w:sz="4" w:space="0" w:color="auto"/>
              <w:right w:val="single" w:sz="4" w:space="0" w:color="auto"/>
            </w:tcBorders>
            <w:shd w:val="clear" w:color="000000" w:fill="FFFFFF"/>
            <w:vAlign w:val="center"/>
            <w:hideMark/>
          </w:tcPr>
          <w:p w14:paraId="3E11BFDC"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6</w:t>
            </w:r>
          </w:p>
        </w:tc>
        <w:tc>
          <w:tcPr>
            <w:tcW w:w="996" w:type="pct"/>
            <w:gridSpan w:val="2"/>
            <w:vMerge/>
            <w:tcBorders>
              <w:top w:val="single" w:sz="4" w:space="0" w:color="auto"/>
              <w:left w:val="nil"/>
              <w:bottom w:val="single" w:sz="4" w:space="0" w:color="auto"/>
              <w:right w:val="single" w:sz="4" w:space="0" w:color="auto"/>
            </w:tcBorders>
            <w:vAlign w:val="center"/>
            <w:hideMark/>
          </w:tcPr>
          <w:p w14:paraId="49FA1F0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67CCAC7" w14:textId="77777777" w:rsidTr="001824D7">
        <w:trPr>
          <w:trHeight w:val="1095"/>
        </w:trPr>
        <w:tc>
          <w:tcPr>
            <w:tcW w:w="722" w:type="pct"/>
            <w:tcBorders>
              <w:top w:val="nil"/>
              <w:left w:val="single" w:sz="4" w:space="0" w:color="auto"/>
              <w:bottom w:val="single" w:sz="4" w:space="0" w:color="auto"/>
              <w:right w:val="single" w:sz="4" w:space="0" w:color="auto"/>
            </w:tcBorders>
            <w:shd w:val="clear" w:color="000000" w:fill="FFFFFF"/>
            <w:vAlign w:val="center"/>
            <w:hideMark/>
          </w:tcPr>
          <w:p w14:paraId="64F4FCAF"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5</w:t>
            </w:r>
          </w:p>
        </w:tc>
        <w:tc>
          <w:tcPr>
            <w:tcW w:w="2343" w:type="pct"/>
            <w:tcBorders>
              <w:top w:val="nil"/>
              <w:left w:val="nil"/>
              <w:bottom w:val="single" w:sz="4" w:space="0" w:color="auto"/>
              <w:right w:val="single" w:sz="4" w:space="0" w:color="auto"/>
            </w:tcBorders>
            <w:shd w:val="clear" w:color="000000" w:fill="FFFFFF"/>
            <w:hideMark/>
          </w:tcPr>
          <w:p w14:paraId="258EC09C"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Suministro e instalación de 3 partarayos en 34500 volts para subestación eléctrica de PTAR-Arenitas. Incluye conexión, pruebas y puesta en servicio.</w:t>
            </w:r>
          </w:p>
        </w:tc>
        <w:tc>
          <w:tcPr>
            <w:tcW w:w="529" w:type="pct"/>
            <w:tcBorders>
              <w:top w:val="nil"/>
              <w:left w:val="nil"/>
              <w:bottom w:val="single" w:sz="4" w:space="0" w:color="auto"/>
              <w:right w:val="single" w:sz="4" w:space="0" w:color="auto"/>
            </w:tcBorders>
            <w:shd w:val="clear" w:color="000000" w:fill="FFFFFF"/>
            <w:vAlign w:val="center"/>
            <w:hideMark/>
          </w:tcPr>
          <w:p w14:paraId="707FDDE3"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tcBorders>
              <w:top w:val="nil"/>
              <w:left w:val="nil"/>
              <w:bottom w:val="single" w:sz="4" w:space="0" w:color="auto"/>
              <w:right w:val="single" w:sz="4" w:space="0" w:color="auto"/>
            </w:tcBorders>
            <w:shd w:val="clear" w:color="000000" w:fill="FFFFFF"/>
            <w:vAlign w:val="center"/>
            <w:hideMark/>
          </w:tcPr>
          <w:p w14:paraId="747036A9"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tcBorders>
              <w:top w:val="nil"/>
              <w:left w:val="nil"/>
              <w:bottom w:val="single" w:sz="4" w:space="0" w:color="auto"/>
              <w:right w:val="single" w:sz="4" w:space="0" w:color="auto"/>
            </w:tcBorders>
            <w:vAlign w:val="center"/>
            <w:hideMark/>
          </w:tcPr>
          <w:p w14:paraId="0FEDF28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4E6CB48" w14:textId="77777777" w:rsidTr="001824D7">
        <w:trPr>
          <w:trHeight w:val="990"/>
        </w:trPr>
        <w:tc>
          <w:tcPr>
            <w:tcW w:w="722"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6C7C098F"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6</w:t>
            </w:r>
          </w:p>
        </w:tc>
        <w:tc>
          <w:tcPr>
            <w:tcW w:w="2343" w:type="pct"/>
            <w:tcBorders>
              <w:top w:val="nil"/>
              <w:left w:val="nil"/>
              <w:bottom w:val="nil"/>
              <w:right w:val="single" w:sz="4" w:space="0" w:color="auto"/>
            </w:tcBorders>
            <w:shd w:val="clear" w:color="000000" w:fill="FFFFFF"/>
            <w:vAlign w:val="bottom"/>
            <w:hideMark/>
          </w:tcPr>
          <w:p w14:paraId="6D87A7E9"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Tercer servicio de mantenimiento a aplicarse solo a las instalaciones descritas de las Plantas de Tratamiento Zaragoza y Arenitas, consistente en:</w:t>
            </w:r>
          </w:p>
        </w:tc>
        <w:tc>
          <w:tcPr>
            <w:tcW w:w="529"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08418451"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547DD5D7"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tcBorders>
              <w:top w:val="nil"/>
              <w:left w:val="single" w:sz="4" w:space="0" w:color="auto"/>
              <w:bottom w:val="single" w:sz="4" w:space="0" w:color="000000"/>
              <w:right w:val="single" w:sz="4" w:space="0" w:color="auto"/>
            </w:tcBorders>
            <w:vAlign w:val="center"/>
            <w:hideMark/>
          </w:tcPr>
          <w:p w14:paraId="7A817EB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35102FB" w14:textId="77777777" w:rsidTr="001824D7">
        <w:trPr>
          <w:trHeight w:val="450"/>
        </w:trPr>
        <w:tc>
          <w:tcPr>
            <w:tcW w:w="722" w:type="pct"/>
            <w:vMerge/>
            <w:tcBorders>
              <w:top w:val="nil"/>
              <w:left w:val="single" w:sz="4" w:space="0" w:color="auto"/>
              <w:bottom w:val="single" w:sz="4" w:space="0" w:color="000000"/>
              <w:right w:val="single" w:sz="4" w:space="0" w:color="auto"/>
            </w:tcBorders>
            <w:vAlign w:val="center"/>
            <w:hideMark/>
          </w:tcPr>
          <w:p w14:paraId="351167C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vAlign w:val="bottom"/>
            <w:hideMark/>
          </w:tcPr>
          <w:p w14:paraId="77C79A07"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 LIMPIEZA:</w:t>
            </w:r>
          </w:p>
        </w:tc>
        <w:tc>
          <w:tcPr>
            <w:tcW w:w="529" w:type="pct"/>
            <w:vMerge/>
            <w:tcBorders>
              <w:top w:val="nil"/>
              <w:left w:val="single" w:sz="4" w:space="0" w:color="auto"/>
              <w:bottom w:val="single" w:sz="4" w:space="0" w:color="000000"/>
              <w:right w:val="single" w:sz="4" w:space="0" w:color="auto"/>
            </w:tcBorders>
            <w:vAlign w:val="center"/>
            <w:hideMark/>
          </w:tcPr>
          <w:p w14:paraId="3F6D031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41C6FA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61F3715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E365950"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5EC3D3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hideMark/>
          </w:tcPr>
          <w:p w14:paraId="32F60FC6"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a).- Limpieza de aislamientos, apartarayos, cortacircuitos, etc.</w:t>
            </w:r>
          </w:p>
        </w:tc>
        <w:tc>
          <w:tcPr>
            <w:tcW w:w="529" w:type="pct"/>
            <w:vMerge/>
            <w:tcBorders>
              <w:top w:val="nil"/>
              <w:left w:val="single" w:sz="4" w:space="0" w:color="auto"/>
              <w:bottom w:val="single" w:sz="4" w:space="0" w:color="000000"/>
              <w:right w:val="single" w:sz="4" w:space="0" w:color="auto"/>
            </w:tcBorders>
            <w:vAlign w:val="center"/>
            <w:hideMark/>
          </w:tcPr>
          <w:p w14:paraId="24C7E4C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39FF1C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4A0ADFB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A7081EF"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260D0B0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hideMark/>
          </w:tcPr>
          <w:p w14:paraId="5D6C275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b).- Limpieza y apriete de conexiones a transformadores</w:t>
            </w:r>
          </w:p>
        </w:tc>
        <w:tc>
          <w:tcPr>
            <w:tcW w:w="529" w:type="pct"/>
            <w:vMerge/>
            <w:tcBorders>
              <w:top w:val="nil"/>
              <w:left w:val="single" w:sz="4" w:space="0" w:color="auto"/>
              <w:bottom w:val="single" w:sz="4" w:space="0" w:color="000000"/>
              <w:right w:val="single" w:sz="4" w:space="0" w:color="auto"/>
            </w:tcBorders>
            <w:vAlign w:val="center"/>
            <w:hideMark/>
          </w:tcPr>
          <w:p w14:paraId="192EFA3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A43061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384DC44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7928E53"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69357DF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hideMark/>
          </w:tcPr>
          <w:p w14:paraId="442F871D"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c).- Limpieza de aisladores montados en la estructura</w:t>
            </w:r>
          </w:p>
        </w:tc>
        <w:tc>
          <w:tcPr>
            <w:tcW w:w="529" w:type="pct"/>
            <w:vMerge/>
            <w:tcBorders>
              <w:top w:val="nil"/>
              <w:left w:val="single" w:sz="4" w:space="0" w:color="auto"/>
              <w:bottom w:val="single" w:sz="4" w:space="0" w:color="000000"/>
              <w:right w:val="single" w:sz="4" w:space="0" w:color="auto"/>
            </w:tcBorders>
            <w:vAlign w:val="center"/>
            <w:hideMark/>
          </w:tcPr>
          <w:p w14:paraId="6E5F377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5DF47C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71D0EFF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BD93D18"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4C6AFDF6"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hideMark/>
          </w:tcPr>
          <w:p w14:paraId="3F9DB14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d).- Limpieza y apriete de zapatas mecánicas de interruptor principal</w:t>
            </w:r>
          </w:p>
        </w:tc>
        <w:tc>
          <w:tcPr>
            <w:tcW w:w="529" w:type="pct"/>
            <w:vMerge/>
            <w:tcBorders>
              <w:top w:val="nil"/>
              <w:left w:val="single" w:sz="4" w:space="0" w:color="auto"/>
              <w:bottom w:val="single" w:sz="4" w:space="0" w:color="000000"/>
              <w:right w:val="single" w:sz="4" w:space="0" w:color="auto"/>
            </w:tcBorders>
            <w:vAlign w:val="center"/>
            <w:hideMark/>
          </w:tcPr>
          <w:p w14:paraId="1FA7457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F1FC68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311132D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CD143B7" w14:textId="77777777" w:rsidTr="001824D7">
        <w:trPr>
          <w:trHeight w:val="330"/>
        </w:trPr>
        <w:tc>
          <w:tcPr>
            <w:tcW w:w="722" w:type="pct"/>
            <w:vMerge/>
            <w:tcBorders>
              <w:top w:val="nil"/>
              <w:left w:val="single" w:sz="4" w:space="0" w:color="auto"/>
              <w:bottom w:val="single" w:sz="4" w:space="0" w:color="000000"/>
              <w:right w:val="single" w:sz="4" w:space="0" w:color="auto"/>
            </w:tcBorders>
            <w:vAlign w:val="center"/>
            <w:hideMark/>
          </w:tcPr>
          <w:p w14:paraId="5809C8B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single" w:sz="4" w:space="0" w:color="auto"/>
            </w:tcBorders>
            <w:shd w:val="clear" w:color="000000" w:fill="FFFFFF"/>
            <w:hideMark/>
          </w:tcPr>
          <w:p w14:paraId="0A66E0C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xml:space="preserve">     f).- Limpieza de aisladores en línea primaria 34.5 KV</w:t>
            </w:r>
          </w:p>
        </w:tc>
        <w:tc>
          <w:tcPr>
            <w:tcW w:w="529" w:type="pct"/>
            <w:vMerge/>
            <w:tcBorders>
              <w:top w:val="nil"/>
              <w:left w:val="single" w:sz="4" w:space="0" w:color="auto"/>
              <w:bottom w:val="single" w:sz="4" w:space="0" w:color="000000"/>
              <w:right w:val="single" w:sz="4" w:space="0" w:color="auto"/>
            </w:tcBorders>
            <w:vAlign w:val="center"/>
            <w:hideMark/>
          </w:tcPr>
          <w:p w14:paraId="27CA6EF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C0FBB7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2296C35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56AF859" w14:textId="77777777" w:rsidTr="001824D7">
        <w:trPr>
          <w:trHeight w:val="315"/>
        </w:trPr>
        <w:tc>
          <w:tcPr>
            <w:tcW w:w="722" w:type="pct"/>
            <w:vMerge/>
            <w:tcBorders>
              <w:top w:val="nil"/>
              <w:left w:val="single" w:sz="4" w:space="0" w:color="auto"/>
              <w:bottom w:val="single" w:sz="4" w:space="0" w:color="000000"/>
              <w:right w:val="single" w:sz="4" w:space="0" w:color="auto"/>
            </w:tcBorders>
            <w:vAlign w:val="center"/>
            <w:hideMark/>
          </w:tcPr>
          <w:p w14:paraId="531F8C2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000000" w:fill="FFFFFF"/>
            <w:vAlign w:val="bottom"/>
            <w:hideMark/>
          </w:tcPr>
          <w:p w14:paraId="7C50E21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45FDE34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8059FC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000000"/>
              <w:right w:val="single" w:sz="4" w:space="0" w:color="auto"/>
            </w:tcBorders>
            <w:vAlign w:val="center"/>
            <w:hideMark/>
          </w:tcPr>
          <w:p w14:paraId="4ACF152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612555E" w14:textId="77777777" w:rsidTr="001824D7">
        <w:trPr>
          <w:trHeight w:val="870"/>
        </w:trPr>
        <w:tc>
          <w:tcPr>
            <w:tcW w:w="4525" w:type="pct"/>
            <w:gridSpan w:val="5"/>
            <w:tcBorders>
              <w:top w:val="single" w:sz="4" w:space="0" w:color="auto"/>
              <w:left w:val="single" w:sz="4" w:space="0" w:color="auto"/>
              <w:bottom w:val="single" w:sz="4" w:space="0" w:color="auto"/>
              <w:right w:val="nil"/>
            </w:tcBorders>
            <w:shd w:val="clear" w:color="FFFFFF" w:fill="FFFFFF"/>
            <w:vAlign w:val="center"/>
            <w:hideMark/>
          </w:tcPr>
          <w:p w14:paraId="73C621E1"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Partida No.3.- Servicio de mantenimiento a generadores eléctricos (plantas de emergencia) de las Plantas Potabilizadoras y de Agua Residual a cargo de la Subdirección Agua y Saneamiento</w:t>
            </w:r>
          </w:p>
        </w:tc>
        <w:tc>
          <w:tcPr>
            <w:tcW w:w="475" w:type="pct"/>
            <w:tcBorders>
              <w:top w:val="nil"/>
              <w:left w:val="nil"/>
              <w:bottom w:val="single" w:sz="4" w:space="0" w:color="auto"/>
              <w:right w:val="single" w:sz="4" w:space="0" w:color="auto"/>
            </w:tcBorders>
            <w:shd w:val="clear" w:color="FFFFFF" w:fill="FFFFFF"/>
            <w:vAlign w:val="center"/>
            <w:hideMark/>
          </w:tcPr>
          <w:p w14:paraId="130EB3BF" w14:textId="77777777" w:rsidR="00172EB5" w:rsidRPr="000771D2" w:rsidRDefault="00172EB5" w:rsidP="001824D7">
            <w:pP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 </w:t>
            </w:r>
          </w:p>
        </w:tc>
      </w:tr>
      <w:tr w:rsidR="00172EB5" w:rsidRPr="00DA7AC1" w14:paraId="52E1A5D6" w14:textId="77777777" w:rsidTr="001824D7">
        <w:trPr>
          <w:trHeight w:val="409"/>
        </w:trPr>
        <w:tc>
          <w:tcPr>
            <w:tcW w:w="722" w:type="pct"/>
            <w:vMerge w:val="restart"/>
            <w:tcBorders>
              <w:top w:val="nil"/>
              <w:left w:val="single" w:sz="4" w:space="0" w:color="auto"/>
              <w:bottom w:val="nil"/>
              <w:right w:val="single" w:sz="4" w:space="0" w:color="auto"/>
            </w:tcBorders>
            <w:shd w:val="clear" w:color="auto" w:fill="auto"/>
            <w:vAlign w:val="center"/>
            <w:hideMark/>
          </w:tcPr>
          <w:p w14:paraId="7861CCB7"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2343" w:type="pct"/>
            <w:vMerge w:val="restart"/>
            <w:tcBorders>
              <w:top w:val="nil"/>
              <w:left w:val="single" w:sz="4" w:space="0" w:color="auto"/>
              <w:bottom w:val="nil"/>
              <w:right w:val="single" w:sz="4" w:space="0" w:color="auto"/>
            </w:tcBorders>
            <w:shd w:val="clear" w:color="auto" w:fill="auto"/>
            <w:hideMark/>
          </w:tcPr>
          <w:p w14:paraId="5AF772F4"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Servicio de mantenimiento preventivo a 18 generadores de energía eléctrica (diesel) de las Plantas de Bombeo de Aguas Residuales No. 1, 2, 3, 4, 5, 6, 7, 8, 9, 14 y CBAR-Km57, Planta Potabilizadora No.1, Planta Pot. No.2 (bombeo red y filtros), Planta Potabilizadora No.3 y Edificio Central Administrativo, marca CATERPILLAR de 750 KW, 350 KW, 500 KW, 2000 KW, 500 KW, 250 KW, 250 KW, 1000 KW, 230 KW, 175 KW, 60 KW, 1600 KW, 1250 KW, 350 KW, marca IGSA de 1600 KW y ONAN de 20 KW respectivamente, así como a generador portátil marca CUMMINS de 375 KW y generador portátil marca CATERPILLAR de 225 KW. El servicio incluye los siguientes conceptos:</w:t>
            </w:r>
          </w:p>
        </w:tc>
        <w:tc>
          <w:tcPr>
            <w:tcW w:w="529" w:type="pct"/>
            <w:vMerge w:val="restart"/>
            <w:tcBorders>
              <w:top w:val="nil"/>
              <w:left w:val="single" w:sz="4" w:space="0" w:color="auto"/>
              <w:bottom w:val="nil"/>
              <w:right w:val="single" w:sz="4" w:space="0" w:color="auto"/>
            </w:tcBorders>
            <w:shd w:val="clear" w:color="auto" w:fill="auto"/>
            <w:vAlign w:val="center"/>
            <w:hideMark/>
          </w:tcPr>
          <w:p w14:paraId="6201D8D3"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nil"/>
              <w:right w:val="nil"/>
            </w:tcBorders>
            <w:shd w:val="clear" w:color="auto" w:fill="auto"/>
            <w:vAlign w:val="center"/>
            <w:hideMark/>
          </w:tcPr>
          <w:p w14:paraId="7BE7FCDA"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0DDC2E1C"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60 días naturales a partir del 1 de junio de 2020</w:t>
            </w:r>
          </w:p>
        </w:tc>
      </w:tr>
      <w:tr w:rsidR="00172EB5" w:rsidRPr="00DA7AC1" w14:paraId="1A96309D"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35A3EF6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6D239156"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088B916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6D56956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2DAE80F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CC06EFA"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0ED3C94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6DDEA01B"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10B125C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7703AB7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62D6FD4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7D851A9"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2D6E5E4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7E230A7A"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2155D7D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754728B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45F15F0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CACD1A3"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20C1955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D8BE9E0"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3B980F1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5387C19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1A1AAEB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E47C02E" w14:textId="77777777" w:rsidTr="001824D7">
        <w:trPr>
          <w:trHeight w:val="1200"/>
        </w:trPr>
        <w:tc>
          <w:tcPr>
            <w:tcW w:w="722" w:type="pct"/>
            <w:vMerge/>
            <w:tcBorders>
              <w:top w:val="nil"/>
              <w:left w:val="single" w:sz="4" w:space="0" w:color="auto"/>
              <w:bottom w:val="nil"/>
              <w:right w:val="single" w:sz="4" w:space="0" w:color="auto"/>
            </w:tcBorders>
            <w:vAlign w:val="center"/>
            <w:hideMark/>
          </w:tcPr>
          <w:p w14:paraId="5CF30E1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736F7053"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15350B4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2EFF593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150EA7C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3E4831D"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51A48FB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3129FB48"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1.- Sistema de enfriamiento del motor.- Revisión física de mangueras y ajuste de conexiones, desmontaje y limpieza del termostato, ajuste de bandas. Limpieza externa de paneles del radiador con aire a presión y recuperar nivel de anticongelante.</w:t>
            </w:r>
          </w:p>
        </w:tc>
        <w:tc>
          <w:tcPr>
            <w:tcW w:w="529" w:type="pct"/>
            <w:vMerge/>
            <w:tcBorders>
              <w:top w:val="nil"/>
              <w:left w:val="single" w:sz="4" w:space="0" w:color="auto"/>
              <w:bottom w:val="nil"/>
              <w:right w:val="single" w:sz="4" w:space="0" w:color="auto"/>
            </w:tcBorders>
            <w:vAlign w:val="center"/>
            <w:hideMark/>
          </w:tcPr>
          <w:p w14:paraId="3299BB8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4EBC9AC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348B025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00F0BA7"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0086D76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5001C15D"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6E63E2C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0900CBD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7E99744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23D116F" w14:textId="77777777" w:rsidTr="001824D7">
        <w:trPr>
          <w:trHeight w:val="525"/>
        </w:trPr>
        <w:tc>
          <w:tcPr>
            <w:tcW w:w="722" w:type="pct"/>
            <w:vMerge/>
            <w:tcBorders>
              <w:top w:val="nil"/>
              <w:left w:val="single" w:sz="4" w:space="0" w:color="auto"/>
              <w:bottom w:val="nil"/>
              <w:right w:val="single" w:sz="4" w:space="0" w:color="auto"/>
            </w:tcBorders>
            <w:vAlign w:val="center"/>
            <w:hideMark/>
          </w:tcPr>
          <w:p w14:paraId="3C3EFEAD"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57BD1A19"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0C9F167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4E2D7D7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42340F5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D9FCB20"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5BD2BC3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3E8AA115"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2.- Sistema de encendido.- Limpieza y revisión física del arrancador, recuperar carga y electrolito en baterías, cambio de terminales en cables, revisión y prueba de funcionamiento del cargador de baterías.</w:t>
            </w:r>
          </w:p>
        </w:tc>
        <w:tc>
          <w:tcPr>
            <w:tcW w:w="529" w:type="pct"/>
            <w:vMerge/>
            <w:tcBorders>
              <w:top w:val="nil"/>
              <w:left w:val="single" w:sz="4" w:space="0" w:color="auto"/>
              <w:bottom w:val="nil"/>
              <w:right w:val="single" w:sz="4" w:space="0" w:color="auto"/>
            </w:tcBorders>
            <w:vAlign w:val="center"/>
            <w:hideMark/>
          </w:tcPr>
          <w:p w14:paraId="6752711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60C8ECE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1735FFB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BF2F302" w14:textId="77777777" w:rsidTr="001824D7">
        <w:trPr>
          <w:trHeight w:val="840"/>
        </w:trPr>
        <w:tc>
          <w:tcPr>
            <w:tcW w:w="722" w:type="pct"/>
            <w:vMerge/>
            <w:tcBorders>
              <w:top w:val="nil"/>
              <w:left w:val="single" w:sz="4" w:space="0" w:color="auto"/>
              <w:bottom w:val="nil"/>
              <w:right w:val="single" w:sz="4" w:space="0" w:color="auto"/>
            </w:tcBorders>
            <w:vAlign w:val="center"/>
            <w:hideMark/>
          </w:tcPr>
          <w:p w14:paraId="4640549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2CF99652"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7E08987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2ACEBEF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587FDA9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538664A" w14:textId="77777777" w:rsidTr="001824D7">
        <w:trPr>
          <w:trHeight w:val="540"/>
        </w:trPr>
        <w:tc>
          <w:tcPr>
            <w:tcW w:w="722" w:type="pct"/>
            <w:vMerge/>
            <w:tcBorders>
              <w:top w:val="nil"/>
              <w:left w:val="single" w:sz="4" w:space="0" w:color="auto"/>
              <w:bottom w:val="nil"/>
              <w:right w:val="single" w:sz="4" w:space="0" w:color="auto"/>
            </w:tcBorders>
            <w:vAlign w:val="center"/>
            <w:hideMark/>
          </w:tcPr>
          <w:p w14:paraId="7261671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1DBDF079"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3.- Sistema de lubricación.- Muestreo en recipiente tipo ampolleta y análisis de la calidad del aceite por un laboratorio acreditado. Revisión de niveles y corrección de fugas. No incluye el cambio de aceite.</w:t>
            </w:r>
          </w:p>
        </w:tc>
        <w:tc>
          <w:tcPr>
            <w:tcW w:w="529" w:type="pct"/>
            <w:vMerge/>
            <w:tcBorders>
              <w:top w:val="nil"/>
              <w:left w:val="single" w:sz="4" w:space="0" w:color="auto"/>
              <w:bottom w:val="nil"/>
              <w:right w:val="single" w:sz="4" w:space="0" w:color="auto"/>
            </w:tcBorders>
            <w:vAlign w:val="center"/>
            <w:hideMark/>
          </w:tcPr>
          <w:p w14:paraId="1ABF0E2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2E8DB5F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0D8BBF59"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E3B8B18" w14:textId="77777777" w:rsidTr="001824D7">
        <w:trPr>
          <w:trHeight w:val="705"/>
        </w:trPr>
        <w:tc>
          <w:tcPr>
            <w:tcW w:w="722" w:type="pct"/>
            <w:vMerge/>
            <w:tcBorders>
              <w:top w:val="nil"/>
              <w:left w:val="single" w:sz="4" w:space="0" w:color="auto"/>
              <w:bottom w:val="nil"/>
              <w:right w:val="single" w:sz="4" w:space="0" w:color="auto"/>
            </w:tcBorders>
            <w:vAlign w:val="center"/>
            <w:hideMark/>
          </w:tcPr>
          <w:p w14:paraId="1FB8FE2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16F9D1EB"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08F6D202"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7FE33B9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4B71F7C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78C03B9" w14:textId="77777777" w:rsidTr="001824D7">
        <w:trPr>
          <w:trHeight w:val="465"/>
        </w:trPr>
        <w:tc>
          <w:tcPr>
            <w:tcW w:w="722" w:type="pct"/>
            <w:vMerge/>
            <w:tcBorders>
              <w:top w:val="nil"/>
              <w:left w:val="single" w:sz="4" w:space="0" w:color="auto"/>
              <w:bottom w:val="nil"/>
              <w:right w:val="single" w:sz="4" w:space="0" w:color="auto"/>
            </w:tcBorders>
            <w:vAlign w:val="center"/>
            <w:hideMark/>
          </w:tcPr>
          <w:p w14:paraId="7D5416F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1E012C3D"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4.- Sistema de combustible.- Cambio de filtros diesel y filtro deshumidificador (incluye suministros). Revisión física de líneas, mangueras y corrección de fugas.</w:t>
            </w:r>
          </w:p>
        </w:tc>
        <w:tc>
          <w:tcPr>
            <w:tcW w:w="529" w:type="pct"/>
            <w:vMerge/>
            <w:tcBorders>
              <w:top w:val="nil"/>
              <w:left w:val="single" w:sz="4" w:space="0" w:color="auto"/>
              <w:bottom w:val="nil"/>
              <w:right w:val="single" w:sz="4" w:space="0" w:color="auto"/>
            </w:tcBorders>
            <w:vAlign w:val="center"/>
            <w:hideMark/>
          </w:tcPr>
          <w:p w14:paraId="2E0AF06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74B5B439"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79CFE4D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17F2CE2" w14:textId="77777777" w:rsidTr="001824D7">
        <w:trPr>
          <w:trHeight w:val="585"/>
        </w:trPr>
        <w:tc>
          <w:tcPr>
            <w:tcW w:w="722" w:type="pct"/>
            <w:vMerge/>
            <w:tcBorders>
              <w:top w:val="nil"/>
              <w:left w:val="single" w:sz="4" w:space="0" w:color="auto"/>
              <w:bottom w:val="nil"/>
              <w:right w:val="single" w:sz="4" w:space="0" w:color="auto"/>
            </w:tcBorders>
            <w:vAlign w:val="center"/>
            <w:hideMark/>
          </w:tcPr>
          <w:p w14:paraId="1177996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4453CBE"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5F38189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061360D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3076329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8F886A6" w14:textId="77777777" w:rsidTr="001824D7">
        <w:trPr>
          <w:trHeight w:val="555"/>
        </w:trPr>
        <w:tc>
          <w:tcPr>
            <w:tcW w:w="722" w:type="pct"/>
            <w:vMerge/>
            <w:tcBorders>
              <w:top w:val="nil"/>
              <w:left w:val="single" w:sz="4" w:space="0" w:color="auto"/>
              <w:bottom w:val="nil"/>
              <w:right w:val="single" w:sz="4" w:space="0" w:color="auto"/>
            </w:tcBorders>
            <w:vAlign w:val="center"/>
            <w:hideMark/>
          </w:tcPr>
          <w:p w14:paraId="46E9C12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10A2DF77"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5.- Sistema de aire.- Cambio de filtros de aire (Incluye suministro).</w:t>
            </w:r>
          </w:p>
        </w:tc>
        <w:tc>
          <w:tcPr>
            <w:tcW w:w="529" w:type="pct"/>
            <w:vMerge/>
            <w:tcBorders>
              <w:top w:val="nil"/>
              <w:left w:val="single" w:sz="4" w:space="0" w:color="auto"/>
              <w:bottom w:val="nil"/>
              <w:right w:val="single" w:sz="4" w:space="0" w:color="auto"/>
            </w:tcBorders>
            <w:vAlign w:val="center"/>
            <w:hideMark/>
          </w:tcPr>
          <w:p w14:paraId="53638EDA"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2D6C2AF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29BA3E6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689F9E9" w14:textId="77777777" w:rsidTr="001824D7">
        <w:trPr>
          <w:trHeight w:val="1275"/>
        </w:trPr>
        <w:tc>
          <w:tcPr>
            <w:tcW w:w="722" w:type="pct"/>
            <w:vMerge/>
            <w:tcBorders>
              <w:top w:val="nil"/>
              <w:left w:val="single" w:sz="4" w:space="0" w:color="auto"/>
              <w:bottom w:val="nil"/>
              <w:right w:val="single" w:sz="4" w:space="0" w:color="auto"/>
            </w:tcBorders>
            <w:vAlign w:val="center"/>
            <w:hideMark/>
          </w:tcPr>
          <w:p w14:paraId="215285F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75EA31A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6.- Generador.- Limpieza con aire a presión y revisión física de dinámo, campos de exitatriz, armadura y rectificador de exitratriz, regulador de voltaje. Incluye pruebas de aislamiento (reporte megger).</w:t>
            </w:r>
          </w:p>
        </w:tc>
        <w:tc>
          <w:tcPr>
            <w:tcW w:w="529" w:type="pct"/>
            <w:vMerge/>
            <w:tcBorders>
              <w:top w:val="nil"/>
              <w:left w:val="single" w:sz="4" w:space="0" w:color="auto"/>
              <w:bottom w:val="nil"/>
              <w:right w:val="single" w:sz="4" w:space="0" w:color="auto"/>
            </w:tcBorders>
            <w:vAlign w:val="center"/>
            <w:hideMark/>
          </w:tcPr>
          <w:p w14:paraId="347F436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1149DD1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59B3ECA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82B21C4"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5645518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3C55D235"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7.- Controles.- Revisión y  Limpieza del panel de control, ajuste de puntos de contactos eléctricos y revisión de funciones (parámetros de operación, calidad de la energía y alarmas).</w:t>
            </w:r>
          </w:p>
        </w:tc>
        <w:tc>
          <w:tcPr>
            <w:tcW w:w="529" w:type="pct"/>
            <w:vMerge/>
            <w:tcBorders>
              <w:top w:val="nil"/>
              <w:left w:val="single" w:sz="4" w:space="0" w:color="auto"/>
              <w:bottom w:val="nil"/>
              <w:right w:val="single" w:sz="4" w:space="0" w:color="auto"/>
            </w:tcBorders>
            <w:vAlign w:val="center"/>
            <w:hideMark/>
          </w:tcPr>
          <w:p w14:paraId="436E022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6E54CC1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46272E6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CA6456A" w14:textId="77777777" w:rsidTr="001824D7">
        <w:trPr>
          <w:trHeight w:val="630"/>
        </w:trPr>
        <w:tc>
          <w:tcPr>
            <w:tcW w:w="722" w:type="pct"/>
            <w:vMerge/>
            <w:tcBorders>
              <w:top w:val="nil"/>
              <w:left w:val="single" w:sz="4" w:space="0" w:color="auto"/>
              <w:bottom w:val="nil"/>
              <w:right w:val="single" w:sz="4" w:space="0" w:color="auto"/>
            </w:tcBorders>
            <w:vAlign w:val="center"/>
            <w:hideMark/>
          </w:tcPr>
          <w:p w14:paraId="59BB56E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0302FCE6"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24ACB08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0FFC6AD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619B44A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0D8BF81" w14:textId="77777777" w:rsidTr="001824D7">
        <w:trPr>
          <w:trHeight w:val="630"/>
        </w:trPr>
        <w:tc>
          <w:tcPr>
            <w:tcW w:w="722" w:type="pct"/>
            <w:vMerge/>
            <w:tcBorders>
              <w:top w:val="nil"/>
              <w:left w:val="single" w:sz="4" w:space="0" w:color="auto"/>
              <w:bottom w:val="nil"/>
              <w:right w:val="single" w:sz="4" w:space="0" w:color="auto"/>
            </w:tcBorders>
            <w:vAlign w:val="center"/>
            <w:hideMark/>
          </w:tcPr>
          <w:p w14:paraId="31C1BF9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70DEB8CC"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8.- Interruptor de transferencia.- Limpieza general (aire a presión y/o vacío), ajuste de tornillería y contactos eléctrico, calibración de tiempos y prueba de transferencia.</w:t>
            </w:r>
          </w:p>
        </w:tc>
        <w:tc>
          <w:tcPr>
            <w:tcW w:w="529" w:type="pct"/>
            <w:vMerge/>
            <w:tcBorders>
              <w:top w:val="nil"/>
              <w:left w:val="single" w:sz="4" w:space="0" w:color="auto"/>
              <w:bottom w:val="nil"/>
              <w:right w:val="single" w:sz="4" w:space="0" w:color="auto"/>
            </w:tcBorders>
            <w:vAlign w:val="center"/>
            <w:hideMark/>
          </w:tcPr>
          <w:p w14:paraId="2B6460D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44E5211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2533D75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CE3FFA3" w14:textId="77777777" w:rsidTr="001824D7">
        <w:trPr>
          <w:trHeight w:val="390"/>
        </w:trPr>
        <w:tc>
          <w:tcPr>
            <w:tcW w:w="722" w:type="pct"/>
            <w:vMerge/>
            <w:tcBorders>
              <w:top w:val="nil"/>
              <w:left w:val="single" w:sz="4" w:space="0" w:color="auto"/>
              <w:bottom w:val="nil"/>
              <w:right w:val="single" w:sz="4" w:space="0" w:color="auto"/>
            </w:tcBorders>
            <w:vAlign w:val="center"/>
            <w:hideMark/>
          </w:tcPr>
          <w:p w14:paraId="263799B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E110A3A"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2EC2198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675939C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650BB32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3FE9B43"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21D2D35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3002F3F2"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9.- Verificación computarizada de sensores y de la operación general del generador, realizado por personal técnico del fabricante con el sistema ET.</w:t>
            </w:r>
          </w:p>
        </w:tc>
        <w:tc>
          <w:tcPr>
            <w:tcW w:w="529" w:type="pct"/>
            <w:vMerge/>
            <w:tcBorders>
              <w:top w:val="nil"/>
              <w:left w:val="single" w:sz="4" w:space="0" w:color="auto"/>
              <w:bottom w:val="nil"/>
              <w:right w:val="single" w:sz="4" w:space="0" w:color="auto"/>
            </w:tcBorders>
            <w:vAlign w:val="center"/>
            <w:hideMark/>
          </w:tcPr>
          <w:p w14:paraId="7C5552F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705DD06F"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5A121D6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9591F32" w14:textId="77777777" w:rsidTr="001824D7">
        <w:trPr>
          <w:trHeight w:val="555"/>
        </w:trPr>
        <w:tc>
          <w:tcPr>
            <w:tcW w:w="722" w:type="pct"/>
            <w:vMerge/>
            <w:tcBorders>
              <w:top w:val="nil"/>
              <w:left w:val="single" w:sz="4" w:space="0" w:color="auto"/>
              <w:bottom w:val="nil"/>
              <w:right w:val="single" w:sz="4" w:space="0" w:color="auto"/>
            </w:tcBorders>
            <w:vAlign w:val="center"/>
            <w:hideMark/>
          </w:tcPr>
          <w:p w14:paraId="59971E9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157CC0F3"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6E02F20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020D03B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48553ED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D9991F3"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3B0E7E2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360A98D4"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10.- Reporte detallado por escrito de cada servicio, incluyendo el reporte de la calidad del aceite y condición del motor de combustión interna por un laboratorio acreditado, reporte de la verificación ET, listado y cotización de refacciones (modelo y # de parte) que requieran reemplazo, así como de los servicios o reparaciones que no estén en el alcance del presente contrato.</w:t>
            </w:r>
          </w:p>
        </w:tc>
        <w:tc>
          <w:tcPr>
            <w:tcW w:w="529" w:type="pct"/>
            <w:vMerge/>
            <w:tcBorders>
              <w:top w:val="nil"/>
              <w:left w:val="single" w:sz="4" w:space="0" w:color="auto"/>
              <w:bottom w:val="nil"/>
              <w:right w:val="single" w:sz="4" w:space="0" w:color="auto"/>
            </w:tcBorders>
            <w:vAlign w:val="center"/>
            <w:hideMark/>
          </w:tcPr>
          <w:p w14:paraId="4F95BDC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3E9D6C8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385A5C7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46F8622"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0780FFE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7AE52417"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43A67FE4"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6585194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3E27B5A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6947991"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1579730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6F3DF774"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374B144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5655BA7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31DE41F1"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5225EEB" w14:textId="77777777" w:rsidTr="001824D7">
        <w:trPr>
          <w:trHeight w:val="405"/>
        </w:trPr>
        <w:tc>
          <w:tcPr>
            <w:tcW w:w="722" w:type="pct"/>
            <w:vMerge/>
            <w:tcBorders>
              <w:top w:val="nil"/>
              <w:left w:val="single" w:sz="4" w:space="0" w:color="auto"/>
              <w:bottom w:val="nil"/>
              <w:right w:val="single" w:sz="4" w:space="0" w:color="auto"/>
            </w:tcBorders>
            <w:vAlign w:val="center"/>
            <w:hideMark/>
          </w:tcPr>
          <w:p w14:paraId="7908804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562ECE88"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5CB6190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50EB621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711F9EF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91ADA49" w14:textId="77777777" w:rsidTr="001824D7">
        <w:trPr>
          <w:trHeight w:val="360"/>
        </w:trPr>
        <w:tc>
          <w:tcPr>
            <w:tcW w:w="722" w:type="pct"/>
            <w:vMerge/>
            <w:tcBorders>
              <w:top w:val="nil"/>
              <w:left w:val="single" w:sz="4" w:space="0" w:color="auto"/>
              <w:bottom w:val="nil"/>
              <w:right w:val="single" w:sz="4" w:space="0" w:color="auto"/>
            </w:tcBorders>
            <w:vAlign w:val="center"/>
            <w:hideMark/>
          </w:tcPr>
          <w:p w14:paraId="72A03A8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07F15E9A"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nil"/>
              <w:right w:val="single" w:sz="4" w:space="0" w:color="auto"/>
            </w:tcBorders>
            <w:vAlign w:val="center"/>
            <w:hideMark/>
          </w:tcPr>
          <w:p w14:paraId="51C6F79C"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nil"/>
              <w:right w:val="nil"/>
            </w:tcBorders>
            <w:vAlign w:val="center"/>
            <w:hideMark/>
          </w:tcPr>
          <w:p w14:paraId="59160851"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nil"/>
              <w:right w:val="single" w:sz="4" w:space="0" w:color="000000"/>
            </w:tcBorders>
            <w:vAlign w:val="center"/>
            <w:hideMark/>
          </w:tcPr>
          <w:p w14:paraId="3D49F3C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D39A379" w14:textId="77777777" w:rsidTr="001824D7">
        <w:trPr>
          <w:trHeight w:val="409"/>
        </w:trPr>
        <w:tc>
          <w:tcPr>
            <w:tcW w:w="722" w:type="pct"/>
            <w:vMerge w:val="restart"/>
            <w:tcBorders>
              <w:top w:val="nil"/>
              <w:left w:val="single" w:sz="4" w:space="0" w:color="auto"/>
              <w:bottom w:val="single" w:sz="4" w:space="0" w:color="000000"/>
              <w:right w:val="single" w:sz="4" w:space="0" w:color="auto"/>
            </w:tcBorders>
            <w:shd w:val="clear" w:color="auto" w:fill="auto"/>
            <w:vAlign w:val="center"/>
            <w:hideMark/>
          </w:tcPr>
          <w:p w14:paraId="7635020D"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2343" w:type="pct"/>
            <w:vMerge w:val="restart"/>
            <w:tcBorders>
              <w:top w:val="single" w:sz="4" w:space="0" w:color="auto"/>
              <w:left w:val="single" w:sz="4" w:space="0" w:color="auto"/>
              <w:bottom w:val="nil"/>
              <w:right w:val="single" w:sz="4" w:space="0" w:color="auto"/>
            </w:tcBorders>
            <w:shd w:val="clear" w:color="auto" w:fill="auto"/>
            <w:hideMark/>
          </w:tcPr>
          <w:p w14:paraId="6A9C9D43"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Servicio de mantenimiento preventivo a 3 motores diesel acoplados a equipos de bombeo,  de los cárcamos de bombeo en los puentes a desnivel Distribuidor vial, Lázaro Cárdenas y Cetys, marca CUMMINS de 4 cilindros, marca ISUZU de 4 cilindros y marca CUMMINS de 3 cilindros respectivamente. El servicio incluye los siguientes conceptos:</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154A0CF4"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54DF988C"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0EC1DA2"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15 días naturales a partir del 1 de agosto de 2020</w:t>
            </w:r>
          </w:p>
        </w:tc>
      </w:tr>
      <w:tr w:rsidR="00172EB5" w:rsidRPr="00DA7AC1" w14:paraId="2D8F1DB6"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474127B5"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single" w:sz="4" w:space="0" w:color="auto"/>
              <w:left w:val="single" w:sz="4" w:space="0" w:color="auto"/>
              <w:bottom w:val="nil"/>
              <w:right w:val="single" w:sz="4" w:space="0" w:color="auto"/>
            </w:tcBorders>
            <w:vAlign w:val="center"/>
            <w:hideMark/>
          </w:tcPr>
          <w:p w14:paraId="299D20EC"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0C04D33B"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0283B9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28258A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785F5C5"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6673A74E"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single" w:sz="4" w:space="0" w:color="auto"/>
              <w:left w:val="single" w:sz="4" w:space="0" w:color="auto"/>
              <w:bottom w:val="nil"/>
              <w:right w:val="single" w:sz="4" w:space="0" w:color="auto"/>
            </w:tcBorders>
            <w:vAlign w:val="center"/>
            <w:hideMark/>
          </w:tcPr>
          <w:p w14:paraId="7DE65384"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081EFCA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7CF0C0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D0C2F78"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ED98694" w14:textId="77777777" w:rsidTr="001824D7">
        <w:trPr>
          <w:trHeight w:val="253"/>
        </w:trPr>
        <w:tc>
          <w:tcPr>
            <w:tcW w:w="722" w:type="pct"/>
            <w:vMerge/>
            <w:tcBorders>
              <w:top w:val="nil"/>
              <w:left w:val="single" w:sz="4" w:space="0" w:color="auto"/>
              <w:bottom w:val="single" w:sz="4" w:space="0" w:color="000000"/>
              <w:right w:val="single" w:sz="4" w:space="0" w:color="auto"/>
            </w:tcBorders>
            <w:vAlign w:val="center"/>
            <w:hideMark/>
          </w:tcPr>
          <w:p w14:paraId="193264F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single" w:sz="4" w:space="0" w:color="auto"/>
              <w:left w:val="single" w:sz="4" w:space="0" w:color="auto"/>
              <w:bottom w:val="nil"/>
              <w:right w:val="single" w:sz="4" w:space="0" w:color="auto"/>
            </w:tcBorders>
            <w:vAlign w:val="center"/>
            <w:hideMark/>
          </w:tcPr>
          <w:p w14:paraId="3D589F91"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0BEE41DD"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4E617A00"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C922D1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3FF9ABC" w14:textId="77777777" w:rsidTr="001824D7">
        <w:trPr>
          <w:trHeight w:val="255"/>
        </w:trPr>
        <w:tc>
          <w:tcPr>
            <w:tcW w:w="722" w:type="pct"/>
            <w:vMerge/>
            <w:tcBorders>
              <w:top w:val="nil"/>
              <w:left w:val="single" w:sz="4" w:space="0" w:color="auto"/>
              <w:bottom w:val="single" w:sz="4" w:space="0" w:color="000000"/>
              <w:right w:val="single" w:sz="4" w:space="0" w:color="auto"/>
            </w:tcBorders>
            <w:vAlign w:val="center"/>
            <w:hideMark/>
          </w:tcPr>
          <w:p w14:paraId="5A0CBBD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single" w:sz="4" w:space="0" w:color="auto"/>
              <w:left w:val="single" w:sz="4" w:space="0" w:color="auto"/>
              <w:bottom w:val="nil"/>
              <w:right w:val="single" w:sz="4" w:space="0" w:color="auto"/>
            </w:tcBorders>
            <w:vAlign w:val="center"/>
            <w:hideMark/>
          </w:tcPr>
          <w:p w14:paraId="358E623F"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325BE78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ACCE07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0CBC2DD"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57443FF" w14:textId="77777777" w:rsidTr="001824D7">
        <w:trPr>
          <w:trHeight w:val="285"/>
        </w:trPr>
        <w:tc>
          <w:tcPr>
            <w:tcW w:w="722" w:type="pct"/>
            <w:vMerge/>
            <w:tcBorders>
              <w:top w:val="nil"/>
              <w:left w:val="single" w:sz="4" w:space="0" w:color="auto"/>
              <w:bottom w:val="single" w:sz="4" w:space="0" w:color="000000"/>
              <w:right w:val="single" w:sz="4" w:space="0" w:color="auto"/>
            </w:tcBorders>
            <w:vAlign w:val="center"/>
            <w:hideMark/>
          </w:tcPr>
          <w:p w14:paraId="0FE0014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single" w:sz="4" w:space="0" w:color="auto"/>
              <w:left w:val="single" w:sz="4" w:space="0" w:color="auto"/>
              <w:bottom w:val="nil"/>
              <w:right w:val="single" w:sz="4" w:space="0" w:color="auto"/>
            </w:tcBorders>
            <w:vAlign w:val="center"/>
            <w:hideMark/>
          </w:tcPr>
          <w:p w14:paraId="1F9DD89C"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058BAE05"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A9FA50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398A9B4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6AF659F"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2861468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36DABDE5"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1.- Sistema de enfriamiento del motor.- Revisión física de mangueras y ajuste de conexiones, desmontaje y limpieza del termostato, ajuste de bandas. Limpieza externa de paneles del radiador con aire a presión y recuperar nivel de anticongelante.</w:t>
            </w:r>
          </w:p>
        </w:tc>
        <w:tc>
          <w:tcPr>
            <w:tcW w:w="529" w:type="pct"/>
            <w:vMerge/>
            <w:tcBorders>
              <w:top w:val="nil"/>
              <w:left w:val="single" w:sz="4" w:space="0" w:color="auto"/>
              <w:bottom w:val="single" w:sz="4" w:space="0" w:color="000000"/>
              <w:right w:val="single" w:sz="4" w:space="0" w:color="auto"/>
            </w:tcBorders>
            <w:vAlign w:val="center"/>
            <w:hideMark/>
          </w:tcPr>
          <w:p w14:paraId="00B3DDC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F4FB7C5"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049B4F2"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15A310E"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31DA3B5A"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1C23A6DB"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1EC4CF6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F556836"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A8BD43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B70EB73" w14:textId="77777777" w:rsidTr="001824D7">
        <w:trPr>
          <w:trHeight w:val="480"/>
        </w:trPr>
        <w:tc>
          <w:tcPr>
            <w:tcW w:w="722" w:type="pct"/>
            <w:vMerge/>
            <w:tcBorders>
              <w:top w:val="nil"/>
              <w:left w:val="single" w:sz="4" w:space="0" w:color="auto"/>
              <w:bottom w:val="single" w:sz="4" w:space="0" w:color="000000"/>
              <w:right w:val="single" w:sz="4" w:space="0" w:color="auto"/>
            </w:tcBorders>
            <w:vAlign w:val="center"/>
            <w:hideMark/>
          </w:tcPr>
          <w:p w14:paraId="6C18BA74"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0BB5E237"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5BB4050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431244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C4A5A25"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2C5B3EB"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5605627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27A0025E"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2.- Sistema de encendido.- Limpieza y revisión física del arrancador, recuperar carga y electrolito en baterías, cambio de terminales en cables, revisión y prueba de funcionamiento del cargador de baterías.</w:t>
            </w:r>
          </w:p>
        </w:tc>
        <w:tc>
          <w:tcPr>
            <w:tcW w:w="529" w:type="pct"/>
            <w:vMerge/>
            <w:tcBorders>
              <w:top w:val="nil"/>
              <w:left w:val="single" w:sz="4" w:space="0" w:color="auto"/>
              <w:bottom w:val="single" w:sz="4" w:space="0" w:color="000000"/>
              <w:right w:val="single" w:sz="4" w:space="0" w:color="auto"/>
            </w:tcBorders>
            <w:vAlign w:val="center"/>
            <w:hideMark/>
          </w:tcPr>
          <w:p w14:paraId="4087A963"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F7A219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B687E6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5AC00C7" w14:textId="77777777" w:rsidTr="001824D7">
        <w:trPr>
          <w:trHeight w:val="930"/>
        </w:trPr>
        <w:tc>
          <w:tcPr>
            <w:tcW w:w="722" w:type="pct"/>
            <w:vMerge/>
            <w:tcBorders>
              <w:top w:val="nil"/>
              <w:left w:val="single" w:sz="4" w:space="0" w:color="auto"/>
              <w:bottom w:val="single" w:sz="4" w:space="0" w:color="000000"/>
              <w:right w:val="single" w:sz="4" w:space="0" w:color="auto"/>
            </w:tcBorders>
            <w:vAlign w:val="center"/>
            <w:hideMark/>
          </w:tcPr>
          <w:p w14:paraId="2594264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F8E090D"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46FE109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BCF34A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724465B"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AE65303"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72A6A58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single" w:sz="4" w:space="0" w:color="000000"/>
              <w:right w:val="single" w:sz="4" w:space="0" w:color="auto"/>
            </w:tcBorders>
            <w:shd w:val="clear" w:color="auto" w:fill="auto"/>
            <w:hideMark/>
          </w:tcPr>
          <w:p w14:paraId="7E297167"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3.- Sistema de lubricación.- Muestreo en recipiente tipo ampolleta y análisis de la calidad del aceite por un laboratorio acreditado. Revisión de niveles y corrección de fugas. No incluye el cambio de aceite.</w:t>
            </w:r>
          </w:p>
        </w:tc>
        <w:tc>
          <w:tcPr>
            <w:tcW w:w="529" w:type="pct"/>
            <w:vMerge/>
            <w:tcBorders>
              <w:top w:val="nil"/>
              <w:left w:val="single" w:sz="4" w:space="0" w:color="auto"/>
              <w:bottom w:val="single" w:sz="4" w:space="0" w:color="000000"/>
              <w:right w:val="single" w:sz="4" w:space="0" w:color="auto"/>
            </w:tcBorders>
            <w:vAlign w:val="center"/>
            <w:hideMark/>
          </w:tcPr>
          <w:p w14:paraId="16F0675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FB9563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242E2FA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11B458D3" w14:textId="77777777" w:rsidTr="001824D7">
        <w:trPr>
          <w:trHeight w:val="885"/>
        </w:trPr>
        <w:tc>
          <w:tcPr>
            <w:tcW w:w="722" w:type="pct"/>
            <w:vMerge/>
            <w:tcBorders>
              <w:top w:val="nil"/>
              <w:left w:val="single" w:sz="4" w:space="0" w:color="auto"/>
              <w:bottom w:val="single" w:sz="4" w:space="0" w:color="000000"/>
              <w:right w:val="single" w:sz="4" w:space="0" w:color="auto"/>
            </w:tcBorders>
            <w:vAlign w:val="center"/>
            <w:hideMark/>
          </w:tcPr>
          <w:p w14:paraId="110B68EB"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single" w:sz="4" w:space="0" w:color="000000"/>
              <w:right w:val="single" w:sz="4" w:space="0" w:color="auto"/>
            </w:tcBorders>
            <w:vAlign w:val="center"/>
            <w:hideMark/>
          </w:tcPr>
          <w:p w14:paraId="7DC4B624"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7E8C7AC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6E506197"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1CBCCA9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B9E25C9" w14:textId="77777777" w:rsidTr="001824D7">
        <w:trPr>
          <w:trHeight w:val="409"/>
        </w:trPr>
        <w:tc>
          <w:tcPr>
            <w:tcW w:w="722" w:type="pct"/>
            <w:vMerge w:val="restart"/>
            <w:tcBorders>
              <w:top w:val="nil"/>
              <w:left w:val="single" w:sz="4" w:space="0" w:color="auto"/>
              <w:bottom w:val="single" w:sz="4" w:space="0" w:color="000000"/>
              <w:right w:val="single" w:sz="4" w:space="0" w:color="auto"/>
            </w:tcBorders>
            <w:shd w:val="clear" w:color="auto" w:fill="auto"/>
            <w:vAlign w:val="center"/>
            <w:hideMark/>
          </w:tcPr>
          <w:p w14:paraId="4EC04DF3"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2</w:t>
            </w:r>
          </w:p>
        </w:tc>
        <w:tc>
          <w:tcPr>
            <w:tcW w:w="2343" w:type="pct"/>
            <w:vMerge w:val="restart"/>
            <w:tcBorders>
              <w:top w:val="nil"/>
              <w:left w:val="single" w:sz="4" w:space="0" w:color="auto"/>
              <w:bottom w:val="nil"/>
              <w:right w:val="single" w:sz="4" w:space="0" w:color="auto"/>
            </w:tcBorders>
            <w:shd w:val="clear" w:color="auto" w:fill="auto"/>
            <w:hideMark/>
          </w:tcPr>
          <w:p w14:paraId="427B3F11"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4.- Sistema de combustible.- Cambio de filtros diesel y filtro deshumidificador (incluye suministros). Revisión física de líneas, mangueras y corrección de fugas.</w:t>
            </w:r>
          </w:p>
        </w:tc>
        <w:tc>
          <w:tcPr>
            <w:tcW w:w="529" w:type="pct"/>
            <w:vMerge w:val="restart"/>
            <w:tcBorders>
              <w:top w:val="nil"/>
              <w:left w:val="single" w:sz="4" w:space="0" w:color="auto"/>
              <w:bottom w:val="single" w:sz="4" w:space="0" w:color="000000"/>
              <w:right w:val="single" w:sz="4" w:space="0" w:color="auto"/>
            </w:tcBorders>
            <w:shd w:val="clear" w:color="auto" w:fill="auto"/>
            <w:vAlign w:val="center"/>
            <w:hideMark/>
          </w:tcPr>
          <w:p w14:paraId="0D2F3636"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000000"/>
              <w:right w:val="single" w:sz="4" w:space="0" w:color="auto"/>
            </w:tcBorders>
            <w:shd w:val="clear" w:color="auto" w:fill="auto"/>
            <w:vAlign w:val="center"/>
            <w:hideMark/>
          </w:tcPr>
          <w:p w14:paraId="673F709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7CF0276"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15 días naturales a partir del 1 de agosto de 2020</w:t>
            </w:r>
          </w:p>
        </w:tc>
      </w:tr>
      <w:tr w:rsidR="00172EB5" w:rsidRPr="00DA7AC1" w14:paraId="44CC9A65" w14:textId="77777777" w:rsidTr="001824D7">
        <w:trPr>
          <w:trHeight w:val="615"/>
        </w:trPr>
        <w:tc>
          <w:tcPr>
            <w:tcW w:w="722" w:type="pct"/>
            <w:vMerge/>
            <w:tcBorders>
              <w:top w:val="nil"/>
              <w:left w:val="single" w:sz="4" w:space="0" w:color="auto"/>
              <w:bottom w:val="single" w:sz="4" w:space="0" w:color="000000"/>
              <w:right w:val="single" w:sz="4" w:space="0" w:color="auto"/>
            </w:tcBorders>
            <w:vAlign w:val="center"/>
            <w:hideMark/>
          </w:tcPr>
          <w:p w14:paraId="6D1C5D5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7435E430"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528002F1"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13FDBAF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07FB0A73"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7C6EAA5" w14:textId="77777777" w:rsidTr="001824D7">
        <w:trPr>
          <w:trHeight w:val="555"/>
        </w:trPr>
        <w:tc>
          <w:tcPr>
            <w:tcW w:w="722" w:type="pct"/>
            <w:vMerge/>
            <w:tcBorders>
              <w:top w:val="nil"/>
              <w:left w:val="single" w:sz="4" w:space="0" w:color="auto"/>
              <w:bottom w:val="single" w:sz="4" w:space="0" w:color="000000"/>
              <w:right w:val="single" w:sz="4" w:space="0" w:color="auto"/>
            </w:tcBorders>
            <w:vAlign w:val="center"/>
            <w:hideMark/>
          </w:tcPr>
          <w:p w14:paraId="784BEC8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nil"/>
              <w:right w:val="nil"/>
            </w:tcBorders>
            <w:shd w:val="clear" w:color="auto" w:fill="auto"/>
            <w:hideMark/>
          </w:tcPr>
          <w:p w14:paraId="13BD0C93"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5.- Sistema de aire.- Cambio de filtros de aire (Incluye suministro).</w:t>
            </w:r>
          </w:p>
        </w:tc>
        <w:tc>
          <w:tcPr>
            <w:tcW w:w="529" w:type="pct"/>
            <w:vMerge/>
            <w:tcBorders>
              <w:top w:val="nil"/>
              <w:left w:val="single" w:sz="4" w:space="0" w:color="auto"/>
              <w:bottom w:val="single" w:sz="4" w:space="0" w:color="000000"/>
              <w:right w:val="single" w:sz="4" w:space="0" w:color="auto"/>
            </w:tcBorders>
            <w:vAlign w:val="center"/>
            <w:hideMark/>
          </w:tcPr>
          <w:p w14:paraId="569812A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3118EA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39A76A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FEBBE24"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752466B9"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1085BC8C" w14:textId="77777777" w:rsidR="00172EB5" w:rsidRPr="000771D2" w:rsidRDefault="00172EB5" w:rsidP="001824D7">
            <w:pPr>
              <w:jc w:val="both"/>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6.- Controles.- Limpieza, apriete de tornilleria/terminales y prueba de todas las funciones del panel de control.</w:t>
            </w:r>
          </w:p>
        </w:tc>
        <w:tc>
          <w:tcPr>
            <w:tcW w:w="529" w:type="pct"/>
            <w:vMerge/>
            <w:tcBorders>
              <w:top w:val="nil"/>
              <w:left w:val="single" w:sz="4" w:space="0" w:color="auto"/>
              <w:bottom w:val="single" w:sz="4" w:space="0" w:color="000000"/>
              <w:right w:val="single" w:sz="4" w:space="0" w:color="auto"/>
            </w:tcBorders>
            <w:vAlign w:val="center"/>
            <w:hideMark/>
          </w:tcPr>
          <w:p w14:paraId="759F0BB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719168E8"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2728F2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0D3282D" w14:textId="77777777" w:rsidTr="001824D7">
        <w:trPr>
          <w:trHeight w:val="409"/>
        </w:trPr>
        <w:tc>
          <w:tcPr>
            <w:tcW w:w="722" w:type="pct"/>
            <w:vMerge/>
            <w:tcBorders>
              <w:top w:val="nil"/>
              <w:left w:val="single" w:sz="4" w:space="0" w:color="auto"/>
              <w:bottom w:val="single" w:sz="4" w:space="0" w:color="000000"/>
              <w:right w:val="single" w:sz="4" w:space="0" w:color="auto"/>
            </w:tcBorders>
            <w:vAlign w:val="center"/>
            <w:hideMark/>
          </w:tcPr>
          <w:p w14:paraId="01EA2A3F"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0F636B16"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740FE74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2129BB03"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8F81890"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5F2B201D" w14:textId="77777777" w:rsidTr="001824D7">
        <w:trPr>
          <w:trHeight w:val="660"/>
        </w:trPr>
        <w:tc>
          <w:tcPr>
            <w:tcW w:w="722" w:type="pct"/>
            <w:vMerge/>
            <w:tcBorders>
              <w:top w:val="nil"/>
              <w:left w:val="single" w:sz="4" w:space="0" w:color="auto"/>
              <w:bottom w:val="single" w:sz="4" w:space="0" w:color="000000"/>
              <w:right w:val="single" w:sz="4" w:space="0" w:color="auto"/>
            </w:tcBorders>
            <w:vAlign w:val="center"/>
            <w:hideMark/>
          </w:tcPr>
          <w:p w14:paraId="7FB9145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val="restart"/>
            <w:tcBorders>
              <w:top w:val="nil"/>
              <w:left w:val="single" w:sz="4" w:space="0" w:color="auto"/>
              <w:bottom w:val="nil"/>
              <w:right w:val="single" w:sz="4" w:space="0" w:color="auto"/>
            </w:tcBorders>
            <w:shd w:val="clear" w:color="auto" w:fill="auto"/>
            <w:hideMark/>
          </w:tcPr>
          <w:p w14:paraId="7A4E778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7.- Reporte detallado por escrito de cada servicio, incluyendo el reporte de la calidad del aceite y condición del motor de combustión interna por un laboratorio acreditado, listado y cotización de refacciones (modelo y # de parte) que requieran reemplazo, así como de los servicios o reparaciones que no estén en el alcance del presente contrato.</w:t>
            </w:r>
          </w:p>
        </w:tc>
        <w:tc>
          <w:tcPr>
            <w:tcW w:w="529" w:type="pct"/>
            <w:vMerge/>
            <w:tcBorders>
              <w:top w:val="nil"/>
              <w:left w:val="single" w:sz="4" w:space="0" w:color="auto"/>
              <w:bottom w:val="single" w:sz="4" w:space="0" w:color="000000"/>
              <w:right w:val="single" w:sz="4" w:space="0" w:color="auto"/>
            </w:tcBorders>
            <w:vAlign w:val="center"/>
            <w:hideMark/>
          </w:tcPr>
          <w:p w14:paraId="2F4CE7D7"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466DC94"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6928D974"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62713BD" w14:textId="77777777" w:rsidTr="001824D7">
        <w:trPr>
          <w:trHeight w:val="720"/>
        </w:trPr>
        <w:tc>
          <w:tcPr>
            <w:tcW w:w="722" w:type="pct"/>
            <w:vMerge/>
            <w:tcBorders>
              <w:top w:val="nil"/>
              <w:left w:val="single" w:sz="4" w:space="0" w:color="auto"/>
              <w:bottom w:val="single" w:sz="4" w:space="0" w:color="000000"/>
              <w:right w:val="single" w:sz="4" w:space="0" w:color="auto"/>
            </w:tcBorders>
            <w:vAlign w:val="center"/>
            <w:hideMark/>
          </w:tcPr>
          <w:p w14:paraId="147BE4BC"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7002BEDC"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3460F176"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061C194E"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F038C37"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48C37C75" w14:textId="77777777" w:rsidTr="001824D7">
        <w:trPr>
          <w:trHeight w:val="480"/>
        </w:trPr>
        <w:tc>
          <w:tcPr>
            <w:tcW w:w="722" w:type="pct"/>
            <w:vMerge/>
            <w:tcBorders>
              <w:top w:val="nil"/>
              <w:left w:val="single" w:sz="4" w:space="0" w:color="auto"/>
              <w:bottom w:val="single" w:sz="4" w:space="0" w:color="000000"/>
              <w:right w:val="single" w:sz="4" w:space="0" w:color="auto"/>
            </w:tcBorders>
            <w:vAlign w:val="center"/>
            <w:hideMark/>
          </w:tcPr>
          <w:p w14:paraId="642D19F1"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nil"/>
              <w:right w:val="single" w:sz="4" w:space="0" w:color="auto"/>
            </w:tcBorders>
            <w:vAlign w:val="center"/>
            <w:hideMark/>
          </w:tcPr>
          <w:p w14:paraId="31491C0D"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000000"/>
              <w:right w:val="single" w:sz="4" w:space="0" w:color="auto"/>
            </w:tcBorders>
            <w:vAlign w:val="center"/>
            <w:hideMark/>
          </w:tcPr>
          <w:p w14:paraId="5CC5EEF8"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306D8E8A"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60213E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30F13FE6" w14:textId="77777777" w:rsidTr="001824D7">
        <w:trPr>
          <w:trHeight w:val="270"/>
        </w:trPr>
        <w:tc>
          <w:tcPr>
            <w:tcW w:w="722" w:type="pct"/>
            <w:vMerge/>
            <w:tcBorders>
              <w:top w:val="nil"/>
              <w:left w:val="single" w:sz="4" w:space="0" w:color="auto"/>
              <w:bottom w:val="single" w:sz="4" w:space="0" w:color="000000"/>
              <w:right w:val="single" w:sz="4" w:space="0" w:color="auto"/>
            </w:tcBorders>
            <w:vAlign w:val="center"/>
            <w:hideMark/>
          </w:tcPr>
          <w:p w14:paraId="0E8A7D08"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tcBorders>
              <w:top w:val="nil"/>
              <w:left w:val="nil"/>
              <w:bottom w:val="single" w:sz="4" w:space="0" w:color="auto"/>
              <w:right w:val="single" w:sz="4" w:space="0" w:color="auto"/>
            </w:tcBorders>
            <w:shd w:val="clear" w:color="auto" w:fill="auto"/>
            <w:hideMark/>
          </w:tcPr>
          <w:p w14:paraId="71EB5E4A"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 </w:t>
            </w:r>
          </w:p>
        </w:tc>
        <w:tc>
          <w:tcPr>
            <w:tcW w:w="529" w:type="pct"/>
            <w:vMerge/>
            <w:tcBorders>
              <w:top w:val="nil"/>
              <w:left w:val="single" w:sz="4" w:space="0" w:color="auto"/>
              <w:bottom w:val="single" w:sz="4" w:space="0" w:color="000000"/>
              <w:right w:val="single" w:sz="4" w:space="0" w:color="auto"/>
            </w:tcBorders>
            <w:vAlign w:val="center"/>
            <w:hideMark/>
          </w:tcPr>
          <w:p w14:paraId="6D8D3A89"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000000"/>
              <w:right w:val="single" w:sz="4" w:space="0" w:color="auto"/>
            </w:tcBorders>
            <w:vAlign w:val="center"/>
            <w:hideMark/>
          </w:tcPr>
          <w:p w14:paraId="5E0B8B22"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7BE590C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7F07A2F9" w14:textId="77777777" w:rsidTr="001824D7">
        <w:trPr>
          <w:trHeight w:val="270"/>
        </w:trPr>
        <w:tc>
          <w:tcPr>
            <w:tcW w:w="722" w:type="pct"/>
            <w:vMerge w:val="restart"/>
            <w:tcBorders>
              <w:top w:val="nil"/>
              <w:left w:val="single" w:sz="4" w:space="0" w:color="auto"/>
              <w:bottom w:val="single" w:sz="4" w:space="0" w:color="auto"/>
              <w:right w:val="single" w:sz="4" w:space="0" w:color="auto"/>
            </w:tcBorders>
            <w:shd w:val="clear" w:color="000000" w:fill="FFFFFF"/>
            <w:vAlign w:val="center"/>
            <w:hideMark/>
          </w:tcPr>
          <w:p w14:paraId="322D2735"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w:t>
            </w:r>
          </w:p>
        </w:tc>
        <w:tc>
          <w:tcPr>
            <w:tcW w:w="2343" w:type="pct"/>
            <w:vMerge w:val="restart"/>
            <w:tcBorders>
              <w:top w:val="nil"/>
              <w:left w:val="single" w:sz="4" w:space="0" w:color="auto"/>
              <w:bottom w:val="single" w:sz="4" w:space="0" w:color="auto"/>
              <w:right w:val="single" w:sz="4" w:space="0" w:color="auto"/>
            </w:tcBorders>
            <w:shd w:val="clear" w:color="000000" w:fill="FFFFFF"/>
            <w:hideMark/>
          </w:tcPr>
          <w:p w14:paraId="0945EF21"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Reparación de circuito de control del interruptor de transferencia automática del generador eléctrico de la PBAR-8. Falla: detección de bajo voltaje y encendido automático del generador. Incluye materiales, mano de obra y pruebas de funcionamiento.</w:t>
            </w:r>
          </w:p>
        </w:tc>
        <w:tc>
          <w:tcPr>
            <w:tcW w:w="529" w:type="pct"/>
            <w:vMerge w:val="restart"/>
            <w:tcBorders>
              <w:top w:val="nil"/>
              <w:left w:val="single" w:sz="4" w:space="0" w:color="auto"/>
              <w:bottom w:val="single" w:sz="4" w:space="0" w:color="auto"/>
              <w:right w:val="single" w:sz="4" w:space="0" w:color="auto"/>
            </w:tcBorders>
            <w:shd w:val="clear" w:color="000000" w:fill="FFFFFF"/>
            <w:vAlign w:val="center"/>
            <w:hideMark/>
          </w:tcPr>
          <w:p w14:paraId="5AF3746B"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auto"/>
              <w:right w:val="single" w:sz="4" w:space="0" w:color="auto"/>
            </w:tcBorders>
            <w:shd w:val="clear" w:color="000000" w:fill="FFFFFF"/>
            <w:vAlign w:val="center"/>
            <w:hideMark/>
          </w:tcPr>
          <w:p w14:paraId="48C605E3"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FDCA736"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30 días naturales a partir del 15 de agosto de 2020</w:t>
            </w:r>
          </w:p>
        </w:tc>
      </w:tr>
      <w:tr w:rsidR="00172EB5" w:rsidRPr="00DA7AC1" w14:paraId="32F40A4B" w14:textId="77777777" w:rsidTr="001824D7">
        <w:trPr>
          <w:trHeight w:val="270"/>
        </w:trPr>
        <w:tc>
          <w:tcPr>
            <w:tcW w:w="722" w:type="pct"/>
            <w:vMerge/>
            <w:tcBorders>
              <w:top w:val="nil"/>
              <w:left w:val="single" w:sz="4" w:space="0" w:color="auto"/>
              <w:bottom w:val="single" w:sz="4" w:space="0" w:color="auto"/>
              <w:right w:val="single" w:sz="4" w:space="0" w:color="auto"/>
            </w:tcBorders>
            <w:vAlign w:val="center"/>
            <w:hideMark/>
          </w:tcPr>
          <w:p w14:paraId="63041B13"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single" w:sz="4" w:space="0" w:color="auto"/>
              <w:right w:val="single" w:sz="4" w:space="0" w:color="auto"/>
            </w:tcBorders>
            <w:vAlign w:val="center"/>
            <w:hideMark/>
          </w:tcPr>
          <w:p w14:paraId="2F8F820B"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auto"/>
              <w:right w:val="single" w:sz="4" w:space="0" w:color="auto"/>
            </w:tcBorders>
            <w:vAlign w:val="center"/>
            <w:hideMark/>
          </w:tcPr>
          <w:p w14:paraId="2F7CA72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auto"/>
              <w:right w:val="single" w:sz="4" w:space="0" w:color="auto"/>
            </w:tcBorders>
            <w:vAlign w:val="center"/>
            <w:hideMark/>
          </w:tcPr>
          <w:p w14:paraId="5C26589D"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4622751F"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E4456DF" w14:textId="77777777" w:rsidTr="001824D7">
        <w:trPr>
          <w:trHeight w:val="840"/>
        </w:trPr>
        <w:tc>
          <w:tcPr>
            <w:tcW w:w="722" w:type="pct"/>
            <w:vMerge/>
            <w:tcBorders>
              <w:top w:val="nil"/>
              <w:left w:val="single" w:sz="4" w:space="0" w:color="auto"/>
              <w:bottom w:val="single" w:sz="4" w:space="0" w:color="auto"/>
              <w:right w:val="single" w:sz="4" w:space="0" w:color="auto"/>
            </w:tcBorders>
            <w:vAlign w:val="center"/>
            <w:hideMark/>
          </w:tcPr>
          <w:p w14:paraId="573BA587"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single" w:sz="4" w:space="0" w:color="auto"/>
              <w:right w:val="single" w:sz="4" w:space="0" w:color="auto"/>
            </w:tcBorders>
            <w:vAlign w:val="center"/>
            <w:hideMark/>
          </w:tcPr>
          <w:p w14:paraId="264A146C"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auto"/>
              <w:right w:val="single" w:sz="4" w:space="0" w:color="auto"/>
            </w:tcBorders>
            <w:vAlign w:val="center"/>
            <w:hideMark/>
          </w:tcPr>
          <w:p w14:paraId="02FE27B0"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auto"/>
              <w:right w:val="single" w:sz="4" w:space="0" w:color="auto"/>
            </w:tcBorders>
            <w:vAlign w:val="center"/>
            <w:hideMark/>
          </w:tcPr>
          <w:p w14:paraId="6B45441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single" w:sz="4" w:space="0" w:color="auto"/>
              <w:left w:val="single" w:sz="4" w:space="0" w:color="auto"/>
              <w:bottom w:val="single" w:sz="4" w:space="0" w:color="000000"/>
              <w:right w:val="single" w:sz="4" w:space="0" w:color="000000"/>
            </w:tcBorders>
            <w:vAlign w:val="center"/>
            <w:hideMark/>
          </w:tcPr>
          <w:p w14:paraId="5B52B05A"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2DF22D80" w14:textId="77777777" w:rsidTr="001824D7">
        <w:trPr>
          <w:trHeight w:val="270"/>
        </w:trPr>
        <w:tc>
          <w:tcPr>
            <w:tcW w:w="722" w:type="pct"/>
            <w:vMerge w:val="restart"/>
            <w:tcBorders>
              <w:top w:val="nil"/>
              <w:left w:val="single" w:sz="4" w:space="0" w:color="auto"/>
              <w:bottom w:val="single" w:sz="4" w:space="0" w:color="auto"/>
              <w:right w:val="single" w:sz="4" w:space="0" w:color="auto"/>
            </w:tcBorders>
            <w:shd w:val="clear" w:color="000000" w:fill="FFFFFF"/>
            <w:vAlign w:val="center"/>
            <w:hideMark/>
          </w:tcPr>
          <w:p w14:paraId="6EC56B3F"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4</w:t>
            </w:r>
          </w:p>
        </w:tc>
        <w:tc>
          <w:tcPr>
            <w:tcW w:w="2343" w:type="pct"/>
            <w:vMerge w:val="restart"/>
            <w:tcBorders>
              <w:top w:val="nil"/>
              <w:left w:val="single" w:sz="4" w:space="0" w:color="auto"/>
              <w:bottom w:val="single" w:sz="4" w:space="0" w:color="auto"/>
              <w:right w:val="single" w:sz="4" w:space="0" w:color="auto"/>
            </w:tcBorders>
            <w:shd w:val="clear" w:color="000000" w:fill="FFFFFF"/>
            <w:hideMark/>
          </w:tcPr>
          <w:p w14:paraId="26B03F9B" w14:textId="77777777" w:rsidR="00172EB5" w:rsidRPr="000771D2" w:rsidRDefault="00172EB5" w:rsidP="001824D7">
            <w:pPr>
              <w:rPr>
                <w:rFonts w:ascii="Arial Narrow" w:eastAsia="Times New Roman" w:hAnsi="Arial Narrow" w:cs="Arial"/>
                <w:color w:val="0D0D0D"/>
                <w:lang w:val="es-ES" w:eastAsia="es-ES"/>
              </w:rPr>
            </w:pPr>
            <w:r w:rsidRPr="000771D2">
              <w:rPr>
                <w:rFonts w:ascii="Arial Narrow" w:eastAsia="Times New Roman" w:hAnsi="Arial Narrow" w:cs="Arial"/>
                <w:color w:val="0D0D0D"/>
                <w:lang w:val="es-ES" w:eastAsia="es-ES"/>
              </w:rPr>
              <w:t>Suministro e instalación de radiador de enfriamiento de motor diesel en el generadores eléctrico de PBAR-8. Incluye desmontaje y disposición de de radiador existente, anticongelante para radiador nuevo, reposición de mangueras de entrada y salida de radiador, pruebas de funcionamiento.</w:t>
            </w:r>
          </w:p>
        </w:tc>
        <w:tc>
          <w:tcPr>
            <w:tcW w:w="529" w:type="pct"/>
            <w:vMerge w:val="restart"/>
            <w:tcBorders>
              <w:top w:val="nil"/>
              <w:left w:val="single" w:sz="4" w:space="0" w:color="auto"/>
              <w:bottom w:val="single" w:sz="4" w:space="0" w:color="auto"/>
              <w:right w:val="single" w:sz="4" w:space="0" w:color="auto"/>
            </w:tcBorders>
            <w:shd w:val="clear" w:color="000000" w:fill="FFFFFF"/>
            <w:vAlign w:val="center"/>
            <w:hideMark/>
          </w:tcPr>
          <w:p w14:paraId="5284F08E"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SERVICIO</w:t>
            </w:r>
          </w:p>
        </w:tc>
        <w:tc>
          <w:tcPr>
            <w:tcW w:w="410" w:type="pct"/>
            <w:vMerge w:val="restart"/>
            <w:tcBorders>
              <w:top w:val="nil"/>
              <w:left w:val="single" w:sz="4" w:space="0" w:color="auto"/>
              <w:bottom w:val="single" w:sz="4" w:space="0" w:color="auto"/>
              <w:right w:val="single" w:sz="4" w:space="0" w:color="auto"/>
            </w:tcBorders>
            <w:shd w:val="clear" w:color="000000" w:fill="FFFFFF"/>
            <w:vAlign w:val="center"/>
            <w:hideMark/>
          </w:tcPr>
          <w:p w14:paraId="510D49DB" w14:textId="77777777" w:rsidR="00172EB5" w:rsidRPr="000771D2" w:rsidRDefault="00172EB5" w:rsidP="001824D7">
            <w:pPr>
              <w:jc w:val="center"/>
              <w:rPr>
                <w:rFonts w:ascii="Arial Narrow" w:eastAsia="Times New Roman" w:hAnsi="Arial Narrow" w:cs="Arial"/>
                <w:b/>
                <w:bCs/>
                <w:color w:val="0D0D0D"/>
                <w:lang w:val="es-ES" w:eastAsia="es-ES"/>
              </w:rPr>
            </w:pPr>
            <w:r w:rsidRPr="000771D2">
              <w:rPr>
                <w:rFonts w:ascii="Arial Narrow" w:eastAsia="Times New Roman" w:hAnsi="Arial Narrow" w:cs="Arial"/>
                <w:b/>
                <w:bCs/>
                <w:color w:val="0D0D0D"/>
                <w:lang w:val="es-ES" w:eastAsia="es-ES"/>
              </w:rPr>
              <w:t>1</w:t>
            </w:r>
          </w:p>
        </w:tc>
        <w:tc>
          <w:tcPr>
            <w:tcW w:w="996" w:type="pct"/>
            <w:gridSpan w:val="2"/>
            <w:vMerge/>
            <w:tcBorders>
              <w:top w:val="nil"/>
              <w:left w:val="single" w:sz="4" w:space="0" w:color="auto"/>
              <w:bottom w:val="single" w:sz="4" w:space="0" w:color="auto"/>
              <w:right w:val="single" w:sz="4" w:space="0" w:color="auto"/>
            </w:tcBorders>
            <w:vAlign w:val="center"/>
            <w:hideMark/>
          </w:tcPr>
          <w:p w14:paraId="05D74156"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095D4866" w14:textId="77777777" w:rsidTr="001824D7">
        <w:trPr>
          <w:trHeight w:val="270"/>
        </w:trPr>
        <w:tc>
          <w:tcPr>
            <w:tcW w:w="722" w:type="pct"/>
            <w:vMerge/>
            <w:tcBorders>
              <w:top w:val="nil"/>
              <w:left w:val="single" w:sz="4" w:space="0" w:color="auto"/>
              <w:bottom w:val="single" w:sz="4" w:space="0" w:color="auto"/>
              <w:right w:val="single" w:sz="4" w:space="0" w:color="auto"/>
            </w:tcBorders>
            <w:vAlign w:val="center"/>
            <w:hideMark/>
          </w:tcPr>
          <w:p w14:paraId="3EC85640"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single" w:sz="4" w:space="0" w:color="auto"/>
              <w:right w:val="single" w:sz="4" w:space="0" w:color="auto"/>
            </w:tcBorders>
            <w:vAlign w:val="center"/>
            <w:hideMark/>
          </w:tcPr>
          <w:p w14:paraId="26A1AB6B"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auto"/>
              <w:right w:val="single" w:sz="4" w:space="0" w:color="auto"/>
            </w:tcBorders>
            <w:vAlign w:val="center"/>
            <w:hideMark/>
          </w:tcPr>
          <w:p w14:paraId="2339FD5E"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auto"/>
              <w:right w:val="single" w:sz="4" w:space="0" w:color="auto"/>
            </w:tcBorders>
            <w:vAlign w:val="center"/>
            <w:hideMark/>
          </w:tcPr>
          <w:p w14:paraId="02B9BC4B"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auto"/>
              <w:right w:val="single" w:sz="4" w:space="0" w:color="auto"/>
            </w:tcBorders>
            <w:vAlign w:val="center"/>
            <w:hideMark/>
          </w:tcPr>
          <w:p w14:paraId="2A79451E" w14:textId="77777777" w:rsidR="00172EB5" w:rsidRPr="000771D2" w:rsidRDefault="00172EB5" w:rsidP="001824D7">
            <w:pPr>
              <w:rPr>
                <w:rFonts w:ascii="Arial Narrow" w:eastAsia="Times New Roman" w:hAnsi="Arial Narrow" w:cs="Arial"/>
                <w:b/>
                <w:bCs/>
                <w:color w:val="0D0D0D"/>
                <w:lang w:val="es-ES" w:eastAsia="es-ES"/>
              </w:rPr>
            </w:pPr>
          </w:p>
        </w:tc>
      </w:tr>
      <w:tr w:rsidR="00172EB5" w:rsidRPr="00DA7AC1" w14:paraId="669D233F" w14:textId="77777777" w:rsidTr="001824D7">
        <w:trPr>
          <w:trHeight w:val="1305"/>
        </w:trPr>
        <w:tc>
          <w:tcPr>
            <w:tcW w:w="722" w:type="pct"/>
            <w:vMerge/>
            <w:tcBorders>
              <w:top w:val="nil"/>
              <w:left w:val="single" w:sz="4" w:space="0" w:color="auto"/>
              <w:bottom w:val="single" w:sz="4" w:space="0" w:color="auto"/>
              <w:right w:val="single" w:sz="4" w:space="0" w:color="auto"/>
            </w:tcBorders>
            <w:vAlign w:val="center"/>
            <w:hideMark/>
          </w:tcPr>
          <w:p w14:paraId="5AAF39E2" w14:textId="77777777" w:rsidR="00172EB5" w:rsidRPr="000771D2" w:rsidRDefault="00172EB5" w:rsidP="001824D7">
            <w:pPr>
              <w:rPr>
                <w:rFonts w:ascii="Arial Narrow" w:eastAsia="Times New Roman" w:hAnsi="Arial Narrow" w:cs="Arial"/>
                <w:b/>
                <w:bCs/>
                <w:color w:val="0D0D0D"/>
                <w:lang w:val="es-ES" w:eastAsia="es-ES"/>
              </w:rPr>
            </w:pPr>
          </w:p>
        </w:tc>
        <w:tc>
          <w:tcPr>
            <w:tcW w:w="2343" w:type="pct"/>
            <w:vMerge/>
            <w:tcBorders>
              <w:top w:val="nil"/>
              <w:left w:val="single" w:sz="4" w:space="0" w:color="auto"/>
              <w:bottom w:val="single" w:sz="4" w:space="0" w:color="auto"/>
              <w:right w:val="single" w:sz="4" w:space="0" w:color="auto"/>
            </w:tcBorders>
            <w:vAlign w:val="center"/>
            <w:hideMark/>
          </w:tcPr>
          <w:p w14:paraId="0F4C8239" w14:textId="77777777" w:rsidR="00172EB5" w:rsidRPr="000771D2" w:rsidRDefault="00172EB5" w:rsidP="001824D7">
            <w:pPr>
              <w:rPr>
                <w:rFonts w:ascii="Arial Narrow" w:eastAsia="Times New Roman" w:hAnsi="Arial Narrow" w:cs="Arial"/>
                <w:color w:val="0D0D0D"/>
                <w:lang w:val="es-ES" w:eastAsia="es-ES"/>
              </w:rPr>
            </w:pPr>
          </w:p>
        </w:tc>
        <w:tc>
          <w:tcPr>
            <w:tcW w:w="529" w:type="pct"/>
            <w:vMerge/>
            <w:tcBorders>
              <w:top w:val="nil"/>
              <w:left w:val="single" w:sz="4" w:space="0" w:color="auto"/>
              <w:bottom w:val="single" w:sz="4" w:space="0" w:color="auto"/>
              <w:right w:val="single" w:sz="4" w:space="0" w:color="auto"/>
            </w:tcBorders>
            <w:vAlign w:val="center"/>
            <w:hideMark/>
          </w:tcPr>
          <w:p w14:paraId="052C867F" w14:textId="77777777" w:rsidR="00172EB5" w:rsidRPr="000771D2" w:rsidRDefault="00172EB5" w:rsidP="001824D7">
            <w:pPr>
              <w:rPr>
                <w:rFonts w:ascii="Arial Narrow" w:eastAsia="Times New Roman" w:hAnsi="Arial Narrow" w:cs="Arial"/>
                <w:b/>
                <w:bCs/>
                <w:color w:val="0D0D0D"/>
                <w:lang w:val="es-ES" w:eastAsia="es-ES"/>
              </w:rPr>
            </w:pPr>
          </w:p>
        </w:tc>
        <w:tc>
          <w:tcPr>
            <w:tcW w:w="410" w:type="pct"/>
            <w:vMerge/>
            <w:tcBorders>
              <w:top w:val="nil"/>
              <w:left w:val="single" w:sz="4" w:space="0" w:color="auto"/>
              <w:bottom w:val="single" w:sz="4" w:space="0" w:color="auto"/>
              <w:right w:val="single" w:sz="4" w:space="0" w:color="auto"/>
            </w:tcBorders>
            <w:vAlign w:val="center"/>
            <w:hideMark/>
          </w:tcPr>
          <w:p w14:paraId="18307C0C" w14:textId="77777777" w:rsidR="00172EB5" w:rsidRPr="000771D2" w:rsidRDefault="00172EB5" w:rsidP="001824D7">
            <w:pPr>
              <w:rPr>
                <w:rFonts w:ascii="Arial Narrow" w:eastAsia="Times New Roman" w:hAnsi="Arial Narrow" w:cs="Arial"/>
                <w:b/>
                <w:bCs/>
                <w:color w:val="0D0D0D"/>
                <w:lang w:val="es-ES" w:eastAsia="es-ES"/>
              </w:rPr>
            </w:pPr>
          </w:p>
        </w:tc>
        <w:tc>
          <w:tcPr>
            <w:tcW w:w="996" w:type="pct"/>
            <w:gridSpan w:val="2"/>
            <w:vMerge/>
            <w:tcBorders>
              <w:top w:val="nil"/>
              <w:left w:val="single" w:sz="4" w:space="0" w:color="auto"/>
              <w:bottom w:val="single" w:sz="4" w:space="0" w:color="auto"/>
              <w:right w:val="single" w:sz="4" w:space="0" w:color="auto"/>
            </w:tcBorders>
            <w:vAlign w:val="center"/>
            <w:hideMark/>
          </w:tcPr>
          <w:p w14:paraId="17139DE5" w14:textId="77777777" w:rsidR="00172EB5" w:rsidRPr="000771D2" w:rsidRDefault="00172EB5" w:rsidP="001824D7">
            <w:pPr>
              <w:rPr>
                <w:rFonts w:ascii="Arial Narrow" w:eastAsia="Times New Roman" w:hAnsi="Arial Narrow" w:cs="Arial"/>
                <w:b/>
                <w:bCs/>
                <w:color w:val="0D0D0D"/>
                <w:lang w:val="es-ES" w:eastAsia="es-ES"/>
              </w:rPr>
            </w:pPr>
          </w:p>
        </w:tc>
      </w:tr>
    </w:tbl>
    <w:p w14:paraId="355E058C" w14:textId="77777777" w:rsidR="00172EB5" w:rsidRPr="00373242" w:rsidRDefault="00172EB5" w:rsidP="00172EB5">
      <w:pPr>
        <w:pStyle w:val="1"/>
        <w:tabs>
          <w:tab w:val="left" w:pos="720"/>
        </w:tabs>
        <w:jc w:val="both"/>
        <w:rPr>
          <w:rFonts w:ascii="Arial" w:hAnsi="Arial" w:cs="Arial"/>
          <w:sz w:val="24"/>
          <w:szCs w:val="24"/>
        </w:rPr>
      </w:pPr>
    </w:p>
    <w:p w14:paraId="7307A7A5" w14:textId="77777777" w:rsidR="00172EB5" w:rsidRDefault="00172EB5" w:rsidP="00362926">
      <w:pPr>
        <w:pStyle w:val="3"/>
        <w:tabs>
          <w:tab w:val="left" w:pos="426"/>
        </w:tabs>
        <w:ind w:left="0" w:firstLine="0"/>
        <w:rPr>
          <w:rFonts w:ascii="Arial" w:eastAsia="Calibri" w:hAnsi="Arial" w:cs="Arial"/>
          <w:sz w:val="24"/>
          <w:szCs w:val="24"/>
          <w:lang w:val="es-MX"/>
        </w:rPr>
      </w:pPr>
    </w:p>
    <w:p w14:paraId="07B75257" w14:textId="77777777" w:rsidR="00FE4DA7" w:rsidRPr="00362926" w:rsidRDefault="00FE4DA7" w:rsidP="00362926">
      <w:pPr>
        <w:pStyle w:val="3"/>
        <w:tabs>
          <w:tab w:val="left" w:pos="426"/>
        </w:tabs>
        <w:ind w:left="0" w:firstLine="0"/>
        <w:rPr>
          <w:rFonts w:ascii="Arial" w:eastAsia="Calibri" w:hAnsi="Arial" w:cs="Arial"/>
          <w:sz w:val="24"/>
          <w:szCs w:val="24"/>
          <w:lang w:val="es-MX"/>
        </w:rPr>
      </w:pPr>
    </w:p>
    <w:p w14:paraId="1EDE8E94"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5B10755E" w14:textId="77777777" w:rsidR="00362926" w:rsidRPr="00AE0FB9" w:rsidRDefault="00362926" w:rsidP="00362926">
      <w:pPr>
        <w:tabs>
          <w:tab w:val="left" w:pos="426"/>
        </w:tabs>
        <w:spacing w:line="240" w:lineRule="exact"/>
        <w:jc w:val="both"/>
        <w:rPr>
          <w:rFonts w:ascii="Arial" w:hAnsi="Arial" w:cs="Arial"/>
          <w:sz w:val="24"/>
          <w:szCs w:val="24"/>
        </w:rPr>
      </w:pPr>
    </w:p>
    <w:p w14:paraId="3131A656" w14:textId="77777777"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14:paraId="58C6EC22" w14:textId="77777777" w:rsidR="00373242" w:rsidRPr="00373242" w:rsidRDefault="00373242" w:rsidP="00373242">
      <w:pPr>
        <w:tabs>
          <w:tab w:val="left" w:pos="142"/>
        </w:tabs>
        <w:spacing w:line="240" w:lineRule="exact"/>
        <w:jc w:val="both"/>
        <w:rPr>
          <w:rFonts w:ascii="Arial" w:hAnsi="Arial" w:cs="Arial"/>
          <w:sz w:val="24"/>
          <w:szCs w:val="24"/>
        </w:rPr>
      </w:pPr>
    </w:p>
    <w:p w14:paraId="625DCBB6"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 xml:space="preserve">Plazo a partir de la firma del contrato y tendrá como fecha terminación el día </w:t>
      </w:r>
      <w:r w:rsidRPr="005A462E">
        <w:rPr>
          <w:rFonts w:ascii="Arial" w:hAnsi="Arial" w:cs="Arial"/>
          <w:bCs/>
          <w:sz w:val="24"/>
          <w:szCs w:val="24"/>
        </w:rPr>
        <w:t>15 de</w:t>
      </w:r>
      <w:r w:rsidRPr="005A462E">
        <w:rPr>
          <w:rFonts w:ascii="Arial" w:hAnsi="Arial" w:cs="Arial"/>
          <w:b w:val="0"/>
          <w:bCs/>
          <w:sz w:val="24"/>
          <w:szCs w:val="24"/>
        </w:rPr>
        <w:t xml:space="preserve"> </w:t>
      </w:r>
      <w:r w:rsidRPr="005A462E">
        <w:rPr>
          <w:rFonts w:ascii="Arial" w:hAnsi="Arial" w:cs="Arial"/>
          <w:bCs/>
          <w:sz w:val="24"/>
          <w:szCs w:val="24"/>
        </w:rPr>
        <w:t>Diciembre de 2020</w:t>
      </w:r>
      <w:r w:rsidRPr="005A462E">
        <w:rPr>
          <w:rFonts w:ascii="Arial" w:hAnsi="Arial" w:cs="Arial"/>
          <w:b w:val="0"/>
          <w:bCs/>
          <w:sz w:val="24"/>
          <w:szCs w:val="24"/>
        </w:rPr>
        <w:t>, la totalidad de las prestaciones de los servicios objeto de la licitación deberá ser de acuerdo a lo que a continuación se indica:</w:t>
      </w:r>
    </w:p>
    <w:p w14:paraId="435CEC85" w14:textId="77777777" w:rsidR="005A462E" w:rsidRPr="005A462E" w:rsidRDefault="005A462E" w:rsidP="005A462E">
      <w:pPr>
        <w:pStyle w:val="1"/>
        <w:tabs>
          <w:tab w:val="left" w:pos="142"/>
        </w:tabs>
        <w:jc w:val="both"/>
        <w:rPr>
          <w:rFonts w:ascii="Arial" w:hAnsi="Arial" w:cs="Arial"/>
          <w:b w:val="0"/>
          <w:bCs/>
          <w:sz w:val="24"/>
          <w:szCs w:val="24"/>
        </w:rPr>
      </w:pPr>
    </w:p>
    <w:p w14:paraId="5EEA7744"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Paquete 1.- Servicio de mantenimiento a subestaciones eléctricas de las Plantas Potabilizadoras a cargo de la Subdirección Agua y Saneamiento.</w:t>
      </w:r>
    </w:p>
    <w:p w14:paraId="63EE5A72" w14:textId="77777777" w:rsidR="005A462E" w:rsidRPr="005A462E" w:rsidRDefault="005A462E" w:rsidP="005A462E">
      <w:pPr>
        <w:pStyle w:val="1"/>
        <w:tabs>
          <w:tab w:val="left" w:pos="142"/>
        </w:tabs>
        <w:jc w:val="both"/>
        <w:rPr>
          <w:rFonts w:ascii="Arial" w:hAnsi="Arial" w:cs="Arial"/>
          <w:b w:val="0"/>
          <w:bCs/>
          <w:sz w:val="24"/>
          <w:szCs w:val="24"/>
        </w:rPr>
      </w:pPr>
    </w:p>
    <w:p w14:paraId="4A10B316"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Concepto</w:t>
      </w:r>
      <w:r>
        <w:rPr>
          <w:rFonts w:ascii="Arial" w:hAnsi="Arial" w:cs="Arial"/>
          <w:b w:val="0"/>
          <w:bCs/>
          <w:sz w:val="24"/>
          <w:szCs w:val="24"/>
        </w:rPr>
        <w:t xml:space="preserve"> 1.- Durante los </w:t>
      </w:r>
      <w:r w:rsidRPr="00313399">
        <w:rPr>
          <w:rFonts w:ascii="Arial" w:hAnsi="Arial" w:cs="Arial"/>
          <w:bCs/>
          <w:sz w:val="24"/>
          <w:szCs w:val="24"/>
        </w:rPr>
        <w:t>45 días</w:t>
      </w:r>
      <w:r w:rsidRPr="005A462E">
        <w:rPr>
          <w:rFonts w:ascii="Arial" w:hAnsi="Arial" w:cs="Arial"/>
          <w:b w:val="0"/>
          <w:bCs/>
          <w:sz w:val="24"/>
          <w:szCs w:val="24"/>
        </w:rPr>
        <w:t xml:space="preserve"> naturales siguientes a partir de la vigencia del contrato. </w:t>
      </w:r>
    </w:p>
    <w:p w14:paraId="7DB32D81"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 xml:space="preserve">Concepto 2.- Durante 30 días naturales a partir del </w:t>
      </w:r>
      <w:r w:rsidRPr="005A462E">
        <w:rPr>
          <w:rFonts w:ascii="Arial" w:hAnsi="Arial" w:cs="Arial"/>
          <w:bCs/>
          <w:sz w:val="24"/>
          <w:szCs w:val="24"/>
        </w:rPr>
        <w:t>1 de octubre de 2020.</w:t>
      </w:r>
    </w:p>
    <w:p w14:paraId="5DE597E3"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 xml:space="preserve">Concepto 3, 4, 5, 6 y 7.- Dentro del periodo de ejecución de los periodos 1 y 2. </w:t>
      </w:r>
    </w:p>
    <w:p w14:paraId="4C00BA34"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 xml:space="preserve">  </w:t>
      </w:r>
    </w:p>
    <w:p w14:paraId="52F43574"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Paquete 2.- Servicio de mantenimiento a subestaciones eléctricas de las Plantas de Agua Residual a cargo de la Subdirección de Agua y Saneamiento.</w:t>
      </w:r>
    </w:p>
    <w:p w14:paraId="7DB397CD" w14:textId="77777777" w:rsidR="005A462E" w:rsidRPr="005A462E" w:rsidRDefault="005A462E" w:rsidP="005A462E">
      <w:pPr>
        <w:pStyle w:val="1"/>
        <w:tabs>
          <w:tab w:val="left" w:pos="142"/>
        </w:tabs>
        <w:jc w:val="both"/>
        <w:rPr>
          <w:rFonts w:ascii="Arial" w:hAnsi="Arial" w:cs="Arial"/>
          <w:b w:val="0"/>
          <w:bCs/>
          <w:sz w:val="24"/>
          <w:szCs w:val="24"/>
        </w:rPr>
      </w:pPr>
    </w:p>
    <w:p w14:paraId="6DD38C8E"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Concepto 1.- Durante los 60 días naturales siguientes a partir de la vigencia del contrato.</w:t>
      </w:r>
    </w:p>
    <w:p w14:paraId="67C411CE"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 xml:space="preserve">Concepto 2.- Durante los 45 días naturales a partir del </w:t>
      </w:r>
      <w:r w:rsidRPr="005A462E">
        <w:rPr>
          <w:rFonts w:ascii="Arial" w:hAnsi="Arial" w:cs="Arial"/>
          <w:bCs/>
          <w:sz w:val="24"/>
          <w:szCs w:val="24"/>
        </w:rPr>
        <w:t>1 de noviembre de 2020.</w:t>
      </w:r>
    </w:p>
    <w:p w14:paraId="67EBED2A"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Concepto 3, 4, 5 y 6.- Dentro del periodo de ejecución del concepto 1 y 2.</w:t>
      </w:r>
    </w:p>
    <w:p w14:paraId="60F66296" w14:textId="77777777" w:rsidR="005A462E" w:rsidRPr="005A462E" w:rsidRDefault="005A462E" w:rsidP="005A462E">
      <w:pPr>
        <w:pStyle w:val="1"/>
        <w:tabs>
          <w:tab w:val="left" w:pos="142"/>
        </w:tabs>
        <w:jc w:val="both"/>
        <w:rPr>
          <w:rFonts w:ascii="Arial" w:hAnsi="Arial" w:cs="Arial"/>
          <w:b w:val="0"/>
          <w:bCs/>
          <w:sz w:val="24"/>
          <w:szCs w:val="24"/>
        </w:rPr>
      </w:pPr>
    </w:p>
    <w:p w14:paraId="6730F7C5" w14:textId="77777777" w:rsidR="005A462E" w:rsidRPr="005A462E"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Paquete 3.- Servicio de mantenimiento a generadores eléctricos (plantas de emergencia) de las Plantas Potabilizadoras y de Agua Residual a cargo de la Subdirección de Agua y Saneamiento.</w:t>
      </w:r>
    </w:p>
    <w:p w14:paraId="5C9E3441" w14:textId="77777777" w:rsidR="005A462E" w:rsidRPr="005A462E" w:rsidRDefault="005A462E" w:rsidP="005A462E">
      <w:pPr>
        <w:pStyle w:val="1"/>
        <w:tabs>
          <w:tab w:val="left" w:pos="142"/>
        </w:tabs>
        <w:jc w:val="both"/>
        <w:rPr>
          <w:rFonts w:ascii="Arial" w:hAnsi="Arial" w:cs="Arial"/>
          <w:b w:val="0"/>
          <w:bCs/>
          <w:sz w:val="24"/>
          <w:szCs w:val="24"/>
        </w:rPr>
      </w:pPr>
    </w:p>
    <w:p w14:paraId="3C478CD6" w14:textId="77777777" w:rsidR="005A462E" w:rsidRPr="005A462E" w:rsidRDefault="005A462E" w:rsidP="005A462E">
      <w:pPr>
        <w:pStyle w:val="1"/>
        <w:tabs>
          <w:tab w:val="left" w:pos="142"/>
        </w:tabs>
        <w:jc w:val="both"/>
        <w:rPr>
          <w:rFonts w:ascii="Arial" w:hAnsi="Arial" w:cs="Arial"/>
          <w:bCs/>
          <w:sz w:val="24"/>
          <w:szCs w:val="24"/>
        </w:rPr>
      </w:pPr>
      <w:r w:rsidRPr="005A462E">
        <w:rPr>
          <w:rFonts w:ascii="Arial" w:hAnsi="Arial" w:cs="Arial"/>
          <w:b w:val="0"/>
          <w:bCs/>
          <w:sz w:val="24"/>
          <w:szCs w:val="24"/>
        </w:rPr>
        <w:t xml:space="preserve">Concepto.- 1.- Durante los 60 días naturales siguientes a partir del </w:t>
      </w:r>
      <w:r w:rsidRPr="005A462E">
        <w:rPr>
          <w:rFonts w:ascii="Arial" w:hAnsi="Arial" w:cs="Arial"/>
          <w:bCs/>
          <w:sz w:val="24"/>
          <w:szCs w:val="24"/>
        </w:rPr>
        <w:t xml:space="preserve">01 de Junio de 2020. </w:t>
      </w:r>
    </w:p>
    <w:p w14:paraId="1FF2C4D0" w14:textId="77777777" w:rsidR="005A462E" w:rsidRPr="00313399" w:rsidRDefault="005A462E" w:rsidP="005A462E">
      <w:pPr>
        <w:pStyle w:val="1"/>
        <w:tabs>
          <w:tab w:val="left" w:pos="142"/>
        </w:tabs>
        <w:jc w:val="both"/>
        <w:rPr>
          <w:rFonts w:ascii="Arial" w:hAnsi="Arial" w:cs="Arial"/>
          <w:bCs/>
          <w:sz w:val="24"/>
          <w:szCs w:val="24"/>
        </w:rPr>
      </w:pPr>
      <w:r w:rsidRPr="005A462E">
        <w:rPr>
          <w:rFonts w:ascii="Arial" w:hAnsi="Arial" w:cs="Arial"/>
          <w:b w:val="0"/>
          <w:bCs/>
          <w:sz w:val="24"/>
          <w:szCs w:val="24"/>
        </w:rPr>
        <w:t xml:space="preserve">Concepto.- 2.- 15 días naturales a partir del </w:t>
      </w:r>
      <w:r w:rsidRPr="00313399">
        <w:rPr>
          <w:rFonts w:ascii="Arial" w:hAnsi="Arial" w:cs="Arial"/>
          <w:bCs/>
          <w:sz w:val="24"/>
          <w:szCs w:val="24"/>
        </w:rPr>
        <w:t xml:space="preserve">01 de Agosto de 2020. </w:t>
      </w:r>
    </w:p>
    <w:p w14:paraId="3F751596" w14:textId="77777777" w:rsidR="00346672" w:rsidRPr="00373242" w:rsidRDefault="005A462E" w:rsidP="005A462E">
      <w:pPr>
        <w:pStyle w:val="1"/>
        <w:tabs>
          <w:tab w:val="left" w:pos="142"/>
        </w:tabs>
        <w:jc w:val="both"/>
        <w:rPr>
          <w:rFonts w:ascii="Arial" w:hAnsi="Arial" w:cs="Arial"/>
          <w:b w:val="0"/>
          <w:bCs/>
          <w:sz w:val="24"/>
          <w:szCs w:val="24"/>
        </w:rPr>
      </w:pPr>
      <w:r w:rsidRPr="005A462E">
        <w:rPr>
          <w:rFonts w:ascii="Arial" w:hAnsi="Arial" w:cs="Arial"/>
          <w:b w:val="0"/>
          <w:bCs/>
          <w:sz w:val="24"/>
          <w:szCs w:val="24"/>
        </w:rPr>
        <w:t xml:space="preserve">Concepto.- 3 y 4.- 30 días naturales  a partir del </w:t>
      </w:r>
      <w:r w:rsidRPr="00313399">
        <w:rPr>
          <w:rFonts w:ascii="Arial" w:hAnsi="Arial" w:cs="Arial"/>
          <w:bCs/>
          <w:sz w:val="24"/>
          <w:szCs w:val="24"/>
        </w:rPr>
        <w:t>15 de Agosto de 2020.</w:t>
      </w:r>
      <w:r w:rsidR="00346672" w:rsidRPr="00373242">
        <w:rPr>
          <w:rFonts w:ascii="Arial" w:hAnsi="Arial" w:cs="Arial"/>
          <w:b w:val="0"/>
          <w:bCs/>
          <w:sz w:val="24"/>
          <w:szCs w:val="24"/>
        </w:rPr>
        <w:t xml:space="preserve"> </w:t>
      </w:r>
    </w:p>
    <w:p w14:paraId="09C9F3E9" w14:textId="77777777"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14:paraId="239EF203" w14:textId="77777777" w:rsidR="00346672" w:rsidRPr="00373242" w:rsidRDefault="00346672" w:rsidP="00B43ECE">
      <w:pPr>
        <w:pStyle w:val="1"/>
        <w:tabs>
          <w:tab w:val="left" w:pos="142"/>
        </w:tabs>
        <w:jc w:val="both"/>
        <w:rPr>
          <w:rFonts w:ascii="Arial" w:hAnsi="Arial" w:cs="Arial"/>
          <w:b w:val="0"/>
          <w:bCs/>
          <w:sz w:val="24"/>
          <w:szCs w:val="24"/>
        </w:rPr>
      </w:pPr>
    </w:p>
    <w:p w14:paraId="23B711B1" w14:textId="77777777"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14:paraId="412E7A68" w14:textId="77777777" w:rsidR="00F67DBD" w:rsidRPr="00373242" w:rsidRDefault="00F67DBD" w:rsidP="005A462E">
      <w:pPr>
        <w:pStyle w:val="1"/>
        <w:tabs>
          <w:tab w:val="left" w:pos="720"/>
        </w:tabs>
        <w:jc w:val="both"/>
        <w:rPr>
          <w:rFonts w:ascii="Arial" w:hAnsi="Arial" w:cs="Arial"/>
          <w:b w:val="0"/>
          <w:bCs/>
          <w:sz w:val="24"/>
          <w:szCs w:val="24"/>
        </w:rPr>
      </w:pPr>
    </w:p>
    <w:p w14:paraId="2F1AD015"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32AD897A" w14:textId="77777777"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14:paraId="467FCA9D" w14:textId="77777777" w:rsidR="008575ED" w:rsidRPr="00373242" w:rsidRDefault="008575ED" w:rsidP="00B43ECE">
      <w:pPr>
        <w:pStyle w:val="Sangradetextonormal"/>
        <w:tabs>
          <w:tab w:val="left" w:pos="720"/>
        </w:tabs>
        <w:ind w:left="720" w:firstLine="0"/>
        <w:rPr>
          <w:rFonts w:cs="Arial"/>
          <w:b w:val="0"/>
          <w:sz w:val="24"/>
          <w:szCs w:val="24"/>
        </w:rPr>
      </w:pPr>
    </w:p>
    <w:p w14:paraId="2F8CB2D7" w14:textId="77777777"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de 6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14:paraId="43B5B8B9"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D7C6A26"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1900FE96"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56337E9B"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14:paraId="108CF068" w14:textId="77777777"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14:paraId="09EF6F12" w14:textId="77777777"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14:paraId="4184BC3D" w14:textId="77777777" w:rsidR="00296473" w:rsidRPr="00373242" w:rsidRDefault="00296473" w:rsidP="00B43ECE">
      <w:pPr>
        <w:tabs>
          <w:tab w:val="left" w:pos="0"/>
          <w:tab w:val="left" w:pos="142"/>
        </w:tabs>
        <w:jc w:val="both"/>
        <w:rPr>
          <w:rFonts w:ascii="Arial" w:hAnsi="Arial" w:cs="Arial"/>
          <w:b/>
          <w:sz w:val="24"/>
          <w:szCs w:val="24"/>
        </w:rPr>
      </w:pPr>
    </w:p>
    <w:p w14:paraId="1C363A91" w14:textId="77777777" w:rsidR="00313399" w:rsidRPr="00313399" w:rsidRDefault="00313399" w:rsidP="00313399">
      <w:pPr>
        <w:ind w:right="182"/>
        <w:jc w:val="both"/>
        <w:rPr>
          <w:rFonts w:ascii="Arial" w:hAnsi="Arial" w:cs="Arial"/>
          <w:sz w:val="22"/>
          <w:lang w:val="es-MX"/>
        </w:rPr>
      </w:pPr>
      <w:r w:rsidRPr="00313399">
        <w:rPr>
          <w:rFonts w:ascii="Arial" w:hAnsi="Arial" w:cs="Arial"/>
          <w:sz w:val="22"/>
          <w:lang w:val="es-MX"/>
        </w:rPr>
        <w:t xml:space="preserve">El importe total de </w:t>
      </w:r>
      <w:r w:rsidRPr="00313399">
        <w:rPr>
          <w:rFonts w:ascii="Arial" w:hAnsi="Arial" w:cs="Arial"/>
          <w:sz w:val="22"/>
          <w:szCs w:val="22"/>
          <w:lang w:val="es-MX"/>
        </w:rPr>
        <w:t xml:space="preserve">la prestación de los servicios </w:t>
      </w:r>
      <w:r w:rsidRPr="00313399">
        <w:rPr>
          <w:rFonts w:ascii="Arial" w:hAnsi="Arial" w:cs="Arial"/>
          <w:sz w:val="22"/>
          <w:lang w:val="es-MX"/>
        </w:rPr>
        <w:t>materia de la presente licitación, se cubrirá en pesos mexicanos de la manera siguiente:</w:t>
      </w:r>
    </w:p>
    <w:p w14:paraId="67718E50" w14:textId="77777777" w:rsidR="00313399" w:rsidRPr="00313399" w:rsidRDefault="00313399" w:rsidP="00313399">
      <w:pPr>
        <w:tabs>
          <w:tab w:val="left" w:pos="-142"/>
        </w:tabs>
        <w:ind w:left="-142"/>
        <w:rPr>
          <w:rFonts w:ascii="Arial" w:hAnsi="Arial" w:cs="Arial"/>
          <w:b/>
          <w:sz w:val="24"/>
          <w:szCs w:val="24"/>
          <w:lang w:val="es-MX"/>
        </w:rPr>
      </w:pPr>
    </w:p>
    <w:p w14:paraId="0A6D7167" w14:textId="77777777" w:rsidR="00313399" w:rsidRPr="001824D7" w:rsidRDefault="00313399" w:rsidP="00313399">
      <w:pPr>
        <w:jc w:val="both"/>
        <w:rPr>
          <w:rFonts w:ascii="Arial" w:hAnsi="Arial" w:cs="Arial"/>
          <w:b/>
          <w:bCs/>
          <w:sz w:val="24"/>
          <w:szCs w:val="24"/>
          <w:lang w:val="es-MX"/>
        </w:rPr>
      </w:pPr>
      <w:r w:rsidRPr="001824D7">
        <w:rPr>
          <w:rFonts w:ascii="Arial" w:hAnsi="Arial" w:cs="Arial"/>
          <w:b/>
          <w:bCs/>
          <w:sz w:val="24"/>
          <w:szCs w:val="24"/>
          <w:lang w:val="es-MX"/>
        </w:rPr>
        <w:t xml:space="preserve">PAGOS PARCIALES: </w:t>
      </w:r>
    </w:p>
    <w:p w14:paraId="23A423D5" w14:textId="745CA1EB" w:rsidR="00313399" w:rsidRPr="000771D2" w:rsidRDefault="001824D7" w:rsidP="00313399">
      <w:pPr>
        <w:jc w:val="both"/>
        <w:rPr>
          <w:rFonts w:ascii="Arial" w:hAnsi="Arial" w:cs="Arial"/>
          <w:sz w:val="24"/>
          <w:szCs w:val="24"/>
          <w:lang w:val="es-MX"/>
        </w:rPr>
      </w:pPr>
      <w:r w:rsidRPr="000771D2">
        <w:rPr>
          <w:rFonts w:ascii="Arial" w:hAnsi="Arial" w:cs="Arial"/>
          <w:sz w:val="24"/>
          <w:szCs w:val="24"/>
          <w:lang w:val="es-MX"/>
        </w:rPr>
        <w:t xml:space="preserve"> “El Órgano </w:t>
      </w:r>
      <w:r w:rsidR="000771D2" w:rsidRPr="000771D2">
        <w:rPr>
          <w:rFonts w:ascii="Arial" w:hAnsi="Arial" w:cs="Arial"/>
          <w:sz w:val="24"/>
          <w:szCs w:val="24"/>
          <w:lang w:val="es-MX"/>
        </w:rPr>
        <w:t>Solicitante “realizará</w:t>
      </w:r>
      <w:r w:rsidR="00313399" w:rsidRPr="000771D2">
        <w:rPr>
          <w:rFonts w:ascii="Arial" w:hAnsi="Arial" w:cs="Arial"/>
          <w:sz w:val="24"/>
          <w:szCs w:val="24"/>
          <w:lang w:val="es-MX"/>
        </w:rPr>
        <w:t xml:space="preserve"> el pago del monto de la prestación de los servicios recibidos a su entera satisfacción de acuerdo a los plazos de los servicios pactados en el contrato; el pago se realizará dentro de los 30 días naturales siguientes a la recepción de la factura correspondiente.</w:t>
      </w:r>
    </w:p>
    <w:p w14:paraId="6AFF6AAF" w14:textId="77777777" w:rsidR="0008102F" w:rsidRPr="00313399" w:rsidRDefault="0008102F" w:rsidP="00B43ECE">
      <w:pPr>
        <w:pStyle w:val="Ttulo7"/>
        <w:tabs>
          <w:tab w:val="left" w:pos="450"/>
          <w:tab w:val="left" w:pos="567"/>
        </w:tabs>
        <w:ind w:firstLine="0"/>
        <w:rPr>
          <w:rFonts w:ascii="Arial" w:hAnsi="Arial" w:cs="Arial"/>
          <w:bCs/>
          <w:szCs w:val="24"/>
          <w:lang w:val="es-MX"/>
        </w:rPr>
      </w:pPr>
    </w:p>
    <w:p w14:paraId="63ACA047"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708DA26D" w14:textId="77777777" w:rsidR="00D90E96" w:rsidRPr="00671F82" w:rsidRDefault="00D90E96" w:rsidP="00D90E96">
      <w:pPr>
        <w:tabs>
          <w:tab w:val="left" w:pos="142"/>
          <w:tab w:val="left" w:pos="900"/>
        </w:tabs>
        <w:jc w:val="both"/>
        <w:rPr>
          <w:rFonts w:ascii="Arial" w:hAnsi="Arial" w:cs="Arial"/>
          <w:sz w:val="24"/>
          <w:szCs w:val="24"/>
        </w:rPr>
      </w:pPr>
    </w:p>
    <w:p w14:paraId="049D1940"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19DE6439" w14:textId="77777777" w:rsidR="00727738" w:rsidRDefault="00727738" w:rsidP="00D90E96">
      <w:pPr>
        <w:tabs>
          <w:tab w:val="left" w:pos="142"/>
          <w:tab w:val="left" w:pos="900"/>
        </w:tabs>
        <w:jc w:val="both"/>
        <w:rPr>
          <w:rFonts w:ascii="Arial" w:hAnsi="Arial" w:cs="Arial"/>
          <w:sz w:val="24"/>
          <w:szCs w:val="24"/>
        </w:rPr>
      </w:pPr>
    </w:p>
    <w:p w14:paraId="03B7AC7D"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860D95A"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767F3665"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0956C5B1" w14:textId="77777777" w:rsidR="00D90E96" w:rsidRDefault="00D90E96" w:rsidP="00D90E96">
      <w:pPr>
        <w:pStyle w:val="Ttulo7"/>
        <w:tabs>
          <w:tab w:val="left" w:pos="142"/>
          <w:tab w:val="left" w:pos="450"/>
          <w:tab w:val="left" w:pos="567"/>
        </w:tabs>
        <w:ind w:firstLine="0"/>
        <w:rPr>
          <w:rFonts w:ascii="Arial" w:hAnsi="Arial" w:cs="Arial"/>
          <w:szCs w:val="24"/>
        </w:rPr>
      </w:pPr>
    </w:p>
    <w:p w14:paraId="60EADAA9" w14:textId="77777777" w:rsidR="00D90E96" w:rsidRDefault="00D90E96" w:rsidP="00D90E96">
      <w:pPr>
        <w:pStyle w:val="2"/>
        <w:ind w:left="0"/>
        <w:jc w:val="center"/>
        <w:rPr>
          <w:rFonts w:ascii="Arial" w:hAnsi="Arial" w:cs="Arial"/>
          <w:b/>
          <w:sz w:val="24"/>
          <w:szCs w:val="24"/>
        </w:rPr>
      </w:pPr>
    </w:p>
    <w:p w14:paraId="2CD36A8D" w14:textId="77777777" w:rsidR="00727738" w:rsidRDefault="00727738" w:rsidP="00D90E96">
      <w:pPr>
        <w:pStyle w:val="2"/>
        <w:ind w:left="0"/>
        <w:jc w:val="center"/>
        <w:rPr>
          <w:rFonts w:ascii="Arial" w:hAnsi="Arial" w:cs="Arial"/>
          <w:b/>
          <w:sz w:val="24"/>
          <w:szCs w:val="24"/>
        </w:rPr>
      </w:pPr>
    </w:p>
    <w:p w14:paraId="45AB5EF1"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5A661479" w14:textId="77777777" w:rsidR="00D90E96" w:rsidRPr="00B478F4" w:rsidRDefault="00D90E96" w:rsidP="00D90E96">
      <w:pPr>
        <w:pStyle w:val="2"/>
        <w:ind w:left="0"/>
        <w:rPr>
          <w:rFonts w:ascii="Arial" w:hAnsi="Arial" w:cs="Arial"/>
          <w:b/>
          <w:sz w:val="24"/>
          <w:szCs w:val="24"/>
        </w:rPr>
      </w:pPr>
    </w:p>
    <w:p w14:paraId="192C4664" w14:textId="77777777"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14:paraId="52953B66" w14:textId="77777777"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4214A66D" w14:textId="77777777" w:rsidR="00D90E96" w:rsidRDefault="00D90E96" w:rsidP="000771D2">
      <w:pPr>
        <w:pStyle w:val="2"/>
        <w:ind w:left="0"/>
        <w:rPr>
          <w:rFonts w:ascii="Arial" w:hAnsi="Arial" w:cs="Arial"/>
          <w:b/>
          <w:sz w:val="24"/>
          <w:szCs w:val="24"/>
        </w:rPr>
      </w:pPr>
    </w:p>
    <w:p w14:paraId="2D416C6E" w14:textId="77777777" w:rsidR="001824D7" w:rsidRPr="007D452B" w:rsidRDefault="001824D7" w:rsidP="001824D7">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Pr>
          <w:rFonts w:ascii="Arial" w:hAnsi="Arial" w:cs="Arial"/>
          <w:sz w:val="24"/>
          <w:szCs w:val="24"/>
        </w:rPr>
        <w:t xml:space="preserve">4.1, </w:t>
      </w:r>
      <w:r w:rsidRPr="007D452B">
        <w:rPr>
          <w:rFonts w:ascii="Arial" w:hAnsi="Arial" w:cs="Arial"/>
          <w:sz w:val="24"/>
          <w:szCs w:val="24"/>
        </w:rPr>
        <w:t>4.2, 4.3, 4.4 y 4.5 de la</w:t>
      </w:r>
      <w:r>
        <w:rPr>
          <w:rFonts w:ascii="Arial" w:hAnsi="Arial" w:cs="Arial"/>
          <w:sz w:val="24"/>
          <w:szCs w:val="24"/>
        </w:rPr>
        <w:t>s</w:t>
      </w:r>
      <w:r w:rsidRPr="007D452B">
        <w:rPr>
          <w:rFonts w:ascii="Arial" w:hAnsi="Arial" w:cs="Arial"/>
          <w:sz w:val="24"/>
          <w:szCs w:val="24"/>
        </w:rPr>
        <w:t xml:space="preserve"> </w:t>
      </w:r>
      <w:r>
        <w:rPr>
          <w:rFonts w:ascii="Arial" w:hAnsi="Arial" w:cs="Arial"/>
          <w:sz w:val="24"/>
          <w:szCs w:val="24"/>
        </w:rPr>
        <w:t>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o las partidas por las que decidan participar. </w:t>
      </w:r>
    </w:p>
    <w:p w14:paraId="41E980B7" w14:textId="77777777" w:rsidR="001824D7" w:rsidRPr="007D452B" w:rsidRDefault="001824D7" w:rsidP="001824D7">
      <w:pPr>
        <w:pStyle w:val="2"/>
        <w:ind w:left="0"/>
        <w:rPr>
          <w:rFonts w:ascii="Arial" w:hAnsi="Arial" w:cs="Arial"/>
          <w:sz w:val="24"/>
          <w:szCs w:val="24"/>
        </w:rPr>
      </w:pPr>
    </w:p>
    <w:p w14:paraId="35FBD4A2" w14:textId="77777777" w:rsidR="001824D7" w:rsidRPr="00B478F4" w:rsidRDefault="001824D7" w:rsidP="001824D7">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14:paraId="191910C3" w14:textId="77777777" w:rsidR="001824D7" w:rsidRPr="00B478F4" w:rsidRDefault="001824D7" w:rsidP="000771D2">
      <w:pPr>
        <w:pStyle w:val="2"/>
        <w:ind w:left="0"/>
        <w:rPr>
          <w:rFonts w:ascii="Arial" w:hAnsi="Arial" w:cs="Arial"/>
          <w:b/>
          <w:sz w:val="24"/>
          <w:szCs w:val="24"/>
        </w:rPr>
      </w:pPr>
    </w:p>
    <w:p w14:paraId="71A4CE5F" w14:textId="77777777" w:rsidR="00D90E96" w:rsidRDefault="00D90E96" w:rsidP="00D90E96">
      <w:pPr>
        <w:pStyle w:val="2"/>
        <w:ind w:left="0"/>
        <w:rPr>
          <w:rFonts w:ascii="Arial" w:hAnsi="Arial" w:cs="Arial"/>
          <w:b/>
          <w:sz w:val="24"/>
          <w:szCs w:val="24"/>
        </w:rPr>
      </w:pPr>
    </w:p>
    <w:p w14:paraId="5A8E01EE" w14:textId="77777777"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14:paraId="14ECE533" w14:textId="77777777" w:rsidR="00D90E96" w:rsidRPr="00B478F4" w:rsidRDefault="00D90E96" w:rsidP="00D90E96">
      <w:pPr>
        <w:pStyle w:val="4"/>
        <w:tabs>
          <w:tab w:val="left" w:pos="630"/>
        </w:tabs>
        <w:ind w:left="0" w:firstLine="0"/>
        <w:jc w:val="both"/>
        <w:rPr>
          <w:rFonts w:ascii="Arial" w:hAnsi="Arial" w:cs="Arial"/>
          <w:bCs/>
          <w:sz w:val="24"/>
          <w:szCs w:val="24"/>
        </w:rPr>
      </w:pPr>
    </w:p>
    <w:p w14:paraId="5F2191EB" w14:textId="77777777"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14:paraId="25E7CDA6" w14:textId="77777777" w:rsidR="00E14705" w:rsidRPr="00373242" w:rsidRDefault="00E14705" w:rsidP="00D90E96">
      <w:pPr>
        <w:pStyle w:val="4"/>
        <w:tabs>
          <w:tab w:val="left" w:pos="630"/>
        </w:tabs>
        <w:ind w:left="0" w:firstLine="0"/>
        <w:jc w:val="both"/>
        <w:rPr>
          <w:rFonts w:ascii="Arial" w:hAnsi="Arial" w:cs="Arial"/>
          <w:bCs/>
          <w:sz w:val="24"/>
          <w:szCs w:val="24"/>
        </w:rPr>
      </w:pPr>
    </w:p>
    <w:p w14:paraId="48C914A6" w14:textId="77777777"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sidRPr="00313399">
        <w:rPr>
          <w:rFonts w:ascii="Arial" w:hAnsi="Arial" w:cs="Arial"/>
          <w:sz w:val="24"/>
          <w:szCs w:val="24"/>
        </w:rPr>
        <w:t>las refacciones</w:t>
      </w:r>
      <w:r w:rsidR="00EC72BE" w:rsidRPr="00313399">
        <w:rPr>
          <w:rFonts w:ascii="Arial" w:hAnsi="Arial" w:cs="Arial"/>
          <w:sz w:val="24"/>
          <w:szCs w:val="24"/>
        </w:rPr>
        <w:t xml:space="preserve"> </w:t>
      </w:r>
      <w:r w:rsidR="009C3CC4" w:rsidRPr="00313399">
        <w:rPr>
          <w:rFonts w:ascii="Arial" w:hAnsi="Arial" w:cs="Arial"/>
          <w:sz w:val="24"/>
          <w:szCs w:val="24"/>
        </w:rPr>
        <w:t>requerid</w:t>
      </w:r>
      <w:r w:rsidR="00727738" w:rsidRPr="00313399">
        <w:rPr>
          <w:rFonts w:ascii="Arial" w:hAnsi="Arial" w:cs="Arial"/>
          <w:sz w:val="24"/>
          <w:szCs w:val="24"/>
        </w:rPr>
        <w:t>a</w:t>
      </w:r>
      <w:r w:rsidR="009C3CC4" w:rsidRPr="00313399">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6529F8BF" w14:textId="77777777"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14:paraId="1638AC6D" w14:textId="77777777"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14:paraId="173BA0CD"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65948BB9"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0EC11B57" w14:textId="77777777"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14:paraId="214297FF" w14:textId="77777777"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14:paraId="12CDDEBE" w14:textId="77777777" w:rsidR="008B7718" w:rsidRPr="00373242" w:rsidRDefault="008B7718" w:rsidP="00B43ECE">
      <w:pPr>
        <w:pStyle w:val="3"/>
        <w:ind w:left="0" w:firstLine="0"/>
        <w:rPr>
          <w:rFonts w:ascii="Arial" w:hAnsi="Arial" w:cs="Arial"/>
          <w:b/>
          <w:sz w:val="24"/>
          <w:szCs w:val="24"/>
        </w:rPr>
      </w:pPr>
    </w:p>
    <w:p w14:paraId="7EE6CEF9" w14:textId="77777777"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14:paraId="779F303F"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310AE297"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09A37E85" w14:textId="77777777"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6039689D"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156F4700" w14:textId="77777777" w:rsidR="00E11888" w:rsidRPr="00373242" w:rsidRDefault="00E11888" w:rsidP="00B43ECE">
      <w:pPr>
        <w:pStyle w:val="4"/>
        <w:ind w:left="0" w:firstLine="0"/>
        <w:jc w:val="both"/>
        <w:rPr>
          <w:rFonts w:ascii="Arial" w:hAnsi="Arial" w:cs="Arial"/>
          <w:sz w:val="24"/>
          <w:szCs w:val="24"/>
        </w:rPr>
      </w:pPr>
    </w:p>
    <w:p w14:paraId="6903770E" w14:textId="77777777"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4FB4CCC"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77BDF97C" w14:textId="77777777"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14:paraId="4E18FFE9" w14:textId="23D9E13D"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BB3DD7">
        <w:rPr>
          <w:rFonts w:ascii="Arial" w:hAnsi="Arial" w:cs="Arial"/>
          <w:sz w:val="24"/>
          <w:szCs w:val="24"/>
          <w:lang w:val="es-MX"/>
        </w:rPr>
        <w:t xml:space="preserve">      </w:t>
      </w:r>
    </w:p>
    <w:p w14:paraId="301E5CD8" w14:textId="77777777" w:rsidR="00B854C2" w:rsidRDefault="00B854C2" w:rsidP="00B43ECE">
      <w:pPr>
        <w:pStyle w:val="4"/>
        <w:tabs>
          <w:tab w:val="left" w:pos="540"/>
        </w:tabs>
        <w:ind w:left="0" w:firstLine="0"/>
        <w:jc w:val="both"/>
        <w:rPr>
          <w:rFonts w:ascii="Arial" w:hAnsi="Arial" w:cs="Arial"/>
          <w:sz w:val="24"/>
          <w:szCs w:val="24"/>
          <w:highlight w:val="yellow"/>
          <w:lang w:val="es-MX"/>
        </w:rPr>
      </w:pPr>
    </w:p>
    <w:p w14:paraId="068F9CC3" w14:textId="6A89A5EB" w:rsidR="00F265BC" w:rsidRPr="00373242" w:rsidRDefault="00B66511" w:rsidP="00B43ECE">
      <w:pPr>
        <w:pStyle w:val="3"/>
        <w:ind w:left="0" w:firstLine="0"/>
        <w:rPr>
          <w:rFonts w:ascii="Arial" w:hAnsi="Arial" w:cs="Arial"/>
          <w:b/>
          <w:sz w:val="24"/>
          <w:szCs w:val="24"/>
        </w:rPr>
      </w:pPr>
      <w:r>
        <w:rPr>
          <w:rFonts w:ascii="Arial" w:hAnsi="Arial" w:cs="Arial"/>
          <w:b/>
          <w:sz w:val="24"/>
          <w:szCs w:val="24"/>
        </w:rPr>
        <w:t>DichoS</w:t>
      </w:r>
      <w:bookmarkStart w:id="0" w:name="_GoBack"/>
      <w:bookmarkEnd w:id="0"/>
      <w:r w:rsidR="00F265BC" w:rsidRPr="000771D2">
        <w:rPr>
          <w:rFonts w:ascii="Arial" w:hAnsi="Arial" w:cs="Arial"/>
          <w:b/>
          <w:sz w:val="24"/>
          <w:szCs w:val="24"/>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w:t>
      </w:r>
      <w:r w:rsidR="00F265BC" w:rsidRPr="00373242">
        <w:rPr>
          <w:rFonts w:ascii="Arial" w:hAnsi="Arial" w:cs="Arial"/>
          <w:b/>
          <w:sz w:val="24"/>
          <w:szCs w:val="24"/>
        </w:rPr>
        <w:t xml:space="preserve">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4E7DA43B" w14:textId="77777777" w:rsidR="00C0661B" w:rsidRPr="00373242" w:rsidRDefault="00C0661B" w:rsidP="00B43ECE">
      <w:pPr>
        <w:pStyle w:val="3"/>
        <w:ind w:left="0" w:firstLine="0"/>
        <w:rPr>
          <w:rFonts w:ascii="Arial" w:hAnsi="Arial" w:cs="Arial"/>
          <w:b/>
          <w:sz w:val="24"/>
          <w:szCs w:val="24"/>
        </w:rPr>
      </w:pPr>
    </w:p>
    <w:p w14:paraId="45123889" w14:textId="77777777"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14:paraId="670FB616" w14:textId="77777777"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60C94D6C" w14:textId="77777777" w:rsidR="00107DF0" w:rsidRPr="00373242" w:rsidRDefault="00107DF0" w:rsidP="00B43ECE">
      <w:pPr>
        <w:pStyle w:val="3"/>
        <w:ind w:left="0" w:firstLine="0"/>
        <w:rPr>
          <w:rFonts w:ascii="Arial" w:hAnsi="Arial" w:cs="Arial"/>
          <w:b/>
          <w:sz w:val="24"/>
          <w:szCs w:val="24"/>
        </w:rPr>
      </w:pPr>
    </w:p>
    <w:p w14:paraId="25AC0380" w14:textId="77777777"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14:paraId="530F021E" w14:textId="77777777" w:rsidR="000B27B0" w:rsidRPr="00373242" w:rsidRDefault="000B27B0" w:rsidP="00B43ECE">
      <w:pPr>
        <w:pStyle w:val="3"/>
        <w:ind w:left="0" w:firstLine="0"/>
        <w:rPr>
          <w:rFonts w:ascii="Arial" w:hAnsi="Arial" w:cs="Arial"/>
          <w:sz w:val="24"/>
          <w:szCs w:val="24"/>
        </w:rPr>
      </w:pPr>
    </w:p>
    <w:p w14:paraId="01D110B8" w14:textId="77777777"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14:paraId="4C7B11D3" w14:textId="77777777" w:rsidR="008B7718" w:rsidRPr="00373242" w:rsidRDefault="008B7718" w:rsidP="00B43ECE">
      <w:pPr>
        <w:pStyle w:val="4"/>
        <w:tabs>
          <w:tab w:val="left" w:pos="540"/>
          <w:tab w:val="left" w:pos="990"/>
        </w:tabs>
        <w:ind w:left="0" w:firstLine="0"/>
        <w:jc w:val="both"/>
        <w:rPr>
          <w:rFonts w:ascii="Arial" w:hAnsi="Arial" w:cs="Arial"/>
          <w:bCs/>
          <w:sz w:val="24"/>
          <w:szCs w:val="24"/>
        </w:rPr>
      </w:pPr>
    </w:p>
    <w:p w14:paraId="2867A139" w14:textId="77777777"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14:paraId="2AA0E2D2"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92A6754"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6ACB07EF" w14:textId="77777777"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14:paraId="09FC56EF"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309FD316"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E71B8AC" w14:textId="77777777" w:rsidR="00474B19" w:rsidRPr="00373242" w:rsidRDefault="00474B19" w:rsidP="00B43ECE">
      <w:pPr>
        <w:pStyle w:val="3"/>
        <w:ind w:left="0" w:firstLine="0"/>
        <w:rPr>
          <w:rFonts w:ascii="Arial" w:hAnsi="Arial" w:cs="Arial"/>
          <w:color w:val="000000"/>
          <w:sz w:val="24"/>
          <w:szCs w:val="24"/>
        </w:rPr>
      </w:pPr>
    </w:p>
    <w:p w14:paraId="6BC69BD6" w14:textId="77777777"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D555C99"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0ECE3D2A" w14:textId="77777777"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190D3719" w14:textId="77777777" w:rsidR="00D90E96" w:rsidRPr="00B478F4" w:rsidRDefault="00D90E96" w:rsidP="00D30A6E">
      <w:pPr>
        <w:spacing w:line="240" w:lineRule="exact"/>
        <w:jc w:val="both"/>
        <w:rPr>
          <w:rFonts w:ascii="Arial" w:hAnsi="Arial" w:cs="Arial"/>
          <w:sz w:val="24"/>
          <w:szCs w:val="24"/>
        </w:rPr>
      </w:pPr>
    </w:p>
    <w:p w14:paraId="2B076E75"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57255711"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4E8A1BD7" w14:textId="77777777" w:rsidR="00D90E96" w:rsidRPr="00B478F4" w:rsidRDefault="00D90E96" w:rsidP="00D30A6E">
      <w:pPr>
        <w:pStyle w:val="2"/>
        <w:tabs>
          <w:tab w:val="left" w:pos="450"/>
          <w:tab w:val="left" w:pos="720"/>
        </w:tabs>
        <w:ind w:left="0"/>
        <w:rPr>
          <w:rFonts w:ascii="Arial" w:hAnsi="Arial" w:cs="Arial"/>
          <w:b/>
          <w:sz w:val="24"/>
        </w:rPr>
      </w:pPr>
    </w:p>
    <w:p w14:paraId="235AD9D4"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6F6361DF" w14:textId="77777777" w:rsidR="00D90E96" w:rsidRPr="003E29BA" w:rsidRDefault="00D90E96" w:rsidP="00D30A6E">
      <w:pPr>
        <w:jc w:val="both"/>
        <w:rPr>
          <w:rFonts w:ascii="Arial" w:hAnsi="Arial" w:cs="Arial"/>
          <w:sz w:val="24"/>
        </w:rPr>
      </w:pPr>
    </w:p>
    <w:p w14:paraId="52AE894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8A2973">
        <w:rPr>
          <w:rFonts w:ascii="Arial" w:hAnsi="Arial" w:cs="Arial"/>
          <w:b/>
          <w:sz w:val="24"/>
          <w:u w:val="single"/>
        </w:rPr>
        <w:t>dos sobres cerrados</w:t>
      </w:r>
      <w:r w:rsidRPr="003E29BA">
        <w:rPr>
          <w:rFonts w:ascii="Arial" w:hAnsi="Arial" w:cs="Arial"/>
          <w:sz w:val="24"/>
        </w:rPr>
        <w:t xml:space="preserve">, uno conteniendo la </w:t>
      </w:r>
      <w:r w:rsidRPr="008A2973">
        <w:rPr>
          <w:rFonts w:ascii="Arial" w:hAnsi="Arial" w:cs="Arial"/>
          <w:b/>
          <w:sz w:val="24"/>
          <w:u w:val="single"/>
        </w:rPr>
        <w:t>propuesta técnica</w:t>
      </w:r>
      <w:r w:rsidRPr="003E29BA">
        <w:rPr>
          <w:rFonts w:ascii="Arial" w:hAnsi="Arial" w:cs="Arial"/>
          <w:sz w:val="24"/>
        </w:rPr>
        <w:t xml:space="preserve"> y otro la </w:t>
      </w:r>
      <w:r w:rsidRPr="008A2973">
        <w:rPr>
          <w:rFonts w:ascii="Arial" w:hAnsi="Arial" w:cs="Arial"/>
          <w:b/>
          <w:sz w:val="24"/>
          <w:u w:val="single"/>
        </w:rPr>
        <w:t>económica</w:t>
      </w:r>
      <w:r w:rsidR="00F6797C" w:rsidRPr="008A2973">
        <w:rPr>
          <w:rFonts w:ascii="Arial" w:hAnsi="Arial" w:cs="Arial"/>
          <w:b/>
          <w:sz w:val="24"/>
          <w:u w:val="single"/>
        </w:rPr>
        <w:t xml:space="preserve"> los cuales deberán ser debidamente identificados</w:t>
      </w:r>
      <w:r w:rsidRPr="003E29BA">
        <w:rPr>
          <w:rFonts w:ascii="Arial" w:hAnsi="Arial" w:cs="Arial"/>
          <w:sz w:val="24"/>
        </w:rPr>
        <w:t>, mismos que el licitante deberá cerrar de manera inviolable.</w:t>
      </w:r>
    </w:p>
    <w:p w14:paraId="0CD4ED38" w14:textId="77777777" w:rsidR="00D90E96" w:rsidRPr="003E29BA" w:rsidRDefault="00D90E96" w:rsidP="00D30A6E">
      <w:pPr>
        <w:pStyle w:val="3"/>
        <w:ind w:left="0" w:firstLine="0"/>
        <w:rPr>
          <w:rFonts w:ascii="Arial" w:hAnsi="Arial" w:cs="Arial"/>
          <w:sz w:val="24"/>
        </w:rPr>
      </w:pPr>
    </w:p>
    <w:p w14:paraId="5F9D25F4" w14:textId="10ED33F2"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Comité de Adquisiciones de Ofic</w:t>
      </w:r>
      <w:r w:rsidR="004B72BE">
        <w:rPr>
          <w:rFonts w:ascii="Arial" w:hAnsi="Arial" w:cs="Arial"/>
          <w:bCs/>
          <w:sz w:val="24"/>
          <w:szCs w:val="24"/>
          <w:lang w:val="es-MX"/>
        </w:rPr>
        <w:t>i</w:t>
      </w:r>
      <w:r w:rsidR="00DD340F">
        <w:rPr>
          <w:rFonts w:ascii="Arial" w:hAnsi="Arial" w:cs="Arial"/>
          <w:bCs/>
          <w:sz w:val="24"/>
          <w:szCs w:val="24"/>
          <w:lang w:val="es-MX"/>
        </w:rPr>
        <w:t xml:space="preserve">alía Mayor </w:t>
      </w:r>
      <w:r w:rsidRPr="00EB5A0B">
        <w:rPr>
          <w:rFonts w:ascii="Arial" w:hAnsi="Arial" w:cs="Arial"/>
          <w:bCs/>
          <w:sz w:val="24"/>
          <w:szCs w:val="24"/>
          <w:lang w:val="es-MX"/>
        </w:rPr>
        <w:t xml:space="preserve">de Gobierno del Estado de Baja California al domicilio ubicado en </w:t>
      </w:r>
      <w:r w:rsidR="00E7068B" w:rsidRPr="00E7068B">
        <w:rPr>
          <w:rFonts w:ascii="Arial" w:hAnsi="Arial" w:cs="Arial"/>
          <w:bCs/>
          <w:sz w:val="24"/>
          <w:szCs w:val="24"/>
          <w:lang w:val="es-MX"/>
        </w:rPr>
        <w:t>Calzada Independencia No. 994 Centro Cívico 3er piso en Mexicali, Baja California</w:t>
      </w:r>
      <w:r w:rsidRPr="00EB5A0B">
        <w:rPr>
          <w:rFonts w:ascii="Arial" w:hAnsi="Arial" w:cs="Arial"/>
          <w:sz w:val="24"/>
        </w:rPr>
        <w:t xml:space="preserve">; indicarán identificación de la licitación </w:t>
      </w:r>
      <w:r w:rsidRPr="00BF7D16">
        <w:rPr>
          <w:rFonts w:ascii="Arial" w:hAnsi="Arial" w:cs="Arial"/>
          <w:b/>
          <w:sz w:val="24"/>
        </w:rPr>
        <w:t>“</w:t>
      </w:r>
      <w:r w:rsidR="00BF7D16" w:rsidRPr="00BF7D16">
        <w:rPr>
          <w:rFonts w:ascii="Arial" w:hAnsi="Arial" w:cs="Arial"/>
          <w:b/>
          <w:bCs/>
          <w:sz w:val="24"/>
          <w:szCs w:val="24"/>
        </w:rPr>
        <w:t>SERVICIO DE MANTENIMIENTO A SUBESTACIONES ELECTRICAS Y GENERADORES ELECTRICOS DE LAS PLANTAS POTABILIZADORAS Y DE AGUAS RESIDUALES DE LA CESPM</w:t>
      </w:r>
      <w:r w:rsidRPr="00BF7D16">
        <w:rPr>
          <w:rFonts w:ascii="Arial" w:hAnsi="Arial" w:cs="Arial"/>
          <w:b/>
          <w:bCs/>
          <w:iCs/>
          <w:sz w:val="24"/>
          <w:szCs w:val="24"/>
          <w:lang w:val="es-MX"/>
        </w:rPr>
        <w:t>”</w:t>
      </w:r>
      <w:r w:rsidRPr="00EB5A0B">
        <w:rPr>
          <w:rFonts w:ascii="Arial" w:hAnsi="Arial" w:cs="Arial"/>
          <w:sz w:val="24"/>
        </w:rPr>
        <w:t xml:space="preserve"> y el número de esta</w:t>
      </w:r>
      <w:r w:rsidRPr="00E7068B">
        <w:rPr>
          <w:rFonts w:ascii="Arial" w:hAnsi="Arial" w:cs="Arial"/>
          <w:sz w:val="24"/>
        </w:rPr>
        <w:t xml:space="preserve"> </w:t>
      </w:r>
      <w:r w:rsidR="00E7068B" w:rsidRPr="007D6959">
        <w:rPr>
          <w:rFonts w:ascii="Arial" w:hAnsi="Arial" w:cs="Arial"/>
          <w:b/>
          <w:sz w:val="24"/>
        </w:rPr>
        <w:t>OM-CESPM-019-2020</w:t>
      </w:r>
      <w:r w:rsidRPr="007D6959">
        <w:rPr>
          <w:rFonts w:ascii="Arial" w:hAnsi="Arial" w:cs="Arial"/>
          <w:b/>
          <w:bCs/>
          <w:iCs/>
          <w:sz w:val="24"/>
          <w:szCs w:val="24"/>
          <w:lang w:val="es-MX"/>
        </w:rPr>
        <w:t>.</w:t>
      </w:r>
    </w:p>
    <w:p w14:paraId="2AC5ECB7" w14:textId="77777777" w:rsidR="00D90E96" w:rsidRPr="00B478F4" w:rsidRDefault="00D90E96" w:rsidP="00D30A6E">
      <w:pPr>
        <w:pStyle w:val="2"/>
        <w:keepNext/>
        <w:ind w:left="0"/>
        <w:rPr>
          <w:rFonts w:ascii="Arial" w:hAnsi="Arial" w:cs="Arial"/>
          <w:b/>
          <w:bCs/>
          <w:sz w:val="24"/>
          <w:lang w:val="es-MX"/>
        </w:rPr>
      </w:pPr>
    </w:p>
    <w:p w14:paraId="0616F19D"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393FD24D" w14:textId="77777777" w:rsidR="00D90E96" w:rsidRPr="003E29BA" w:rsidRDefault="00D90E96" w:rsidP="00D30A6E">
      <w:pPr>
        <w:pStyle w:val="2"/>
        <w:keepNext/>
        <w:ind w:left="0"/>
        <w:rPr>
          <w:rFonts w:ascii="Arial" w:hAnsi="Arial" w:cs="Arial"/>
          <w:b/>
          <w:bCs/>
          <w:sz w:val="24"/>
        </w:rPr>
      </w:pPr>
    </w:p>
    <w:p w14:paraId="6073ABA3"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14:paraId="508C79FC" w14:textId="77777777" w:rsidR="00D90E96" w:rsidRDefault="00D90E96" w:rsidP="00D30A6E">
      <w:pPr>
        <w:jc w:val="both"/>
        <w:rPr>
          <w:rFonts w:ascii="Arial" w:hAnsi="Arial" w:cs="Arial"/>
          <w:sz w:val="24"/>
        </w:rPr>
      </w:pPr>
    </w:p>
    <w:p w14:paraId="3830965C" w14:textId="77777777"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Junta de Aclaraciones, pudiendo formular preguntas mediante escrito dirigido </w:t>
      </w:r>
      <w:r w:rsidR="00E7068B">
        <w:rPr>
          <w:rFonts w:ascii="Arial" w:hAnsi="Arial" w:cs="Arial"/>
          <w:sz w:val="24"/>
        </w:rPr>
        <w:t>a la Dirección de Adquisiciones de Oficialía Mayor de Gobierno</w:t>
      </w:r>
      <w:r w:rsidRPr="003E29BA">
        <w:rPr>
          <w:rFonts w:ascii="Arial" w:hAnsi="Arial" w:cs="Arial"/>
          <w:sz w:val="24"/>
        </w:rPr>
        <w:t>,</w:t>
      </w:r>
      <w:r>
        <w:rPr>
          <w:rFonts w:ascii="Arial" w:hAnsi="Arial" w:cs="Arial"/>
          <w:sz w:val="24"/>
        </w:rPr>
        <w:t xml:space="preserve"> y entregarlo en el domicilio ubicado en </w:t>
      </w:r>
      <w:r w:rsidR="00E7068B" w:rsidRPr="00E7068B">
        <w:rPr>
          <w:rFonts w:ascii="Arial" w:hAnsi="Arial" w:cs="Arial"/>
          <w:b/>
          <w:sz w:val="24"/>
        </w:rPr>
        <w:t>Calzada Independencia No. 994 Centro Cívico 3er piso en Mexicali, Baja California</w:t>
      </w:r>
      <w:r w:rsidRPr="00E7068B">
        <w:rPr>
          <w:rFonts w:ascii="Arial" w:hAnsi="Arial" w:cs="Arial"/>
          <w:sz w:val="24"/>
        </w:rPr>
        <w:t xml:space="preserve">, o a los siguientes </w:t>
      </w:r>
      <w:r w:rsidRPr="00E7068B">
        <w:rPr>
          <w:rFonts w:ascii="Arial" w:hAnsi="Arial" w:cs="Arial"/>
          <w:sz w:val="24"/>
          <w:szCs w:val="24"/>
        </w:rPr>
        <w:t>correos electrónicos</w:t>
      </w:r>
      <w:r w:rsidR="00E7068B" w:rsidRPr="00E7068B">
        <w:rPr>
          <w:rFonts w:ascii="Arial" w:hAnsi="Arial" w:cs="Arial"/>
          <w:sz w:val="24"/>
          <w:szCs w:val="24"/>
        </w:rPr>
        <w:t xml:space="preserve"> </w:t>
      </w:r>
      <w:hyperlink r:id="rId8" w:history="1">
        <w:r w:rsidR="00E7068B" w:rsidRPr="00E7068B">
          <w:rPr>
            <w:rStyle w:val="Hipervnculo"/>
            <w:rFonts w:ascii="Arial" w:hAnsi="Arial" w:cs="Arial"/>
            <w:sz w:val="24"/>
            <w:szCs w:val="24"/>
          </w:rPr>
          <w:t>efonseca@baja.gob.mx</w:t>
        </w:r>
      </w:hyperlink>
      <w:r w:rsidR="00E7068B" w:rsidRPr="00E7068B">
        <w:rPr>
          <w:rFonts w:ascii="Arial" w:hAnsi="Arial" w:cs="Arial"/>
          <w:sz w:val="24"/>
          <w:szCs w:val="24"/>
        </w:rPr>
        <w:t xml:space="preserve"> con copia a </w:t>
      </w:r>
      <w:r w:rsidR="00E7068B" w:rsidRPr="00E7068B">
        <w:rPr>
          <w:rFonts w:ascii="Arial" w:hAnsi="Arial" w:cs="Arial"/>
          <w:b/>
          <w:sz w:val="24"/>
          <w:szCs w:val="24"/>
        </w:rPr>
        <w:t>CESPM:</w:t>
      </w:r>
      <w:r w:rsidR="00E7068B" w:rsidRPr="00E7068B">
        <w:t xml:space="preserve"> </w:t>
      </w:r>
      <w:hyperlink r:id="rId9" w:history="1">
        <w:r w:rsidR="00E7068B" w:rsidRPr="00E7068B">
          <w:rPr>
            <w:rStyle w:val="Hipervnculo"/>
            <w:rFonts w:ascii="Arial" w:hAnsi="Arial" w:cs="Arial"/>
            <w:sz w:val="24"/>
            <w:szCs w:val="24"/>
          </w:rPr>
          <w:t>fruvalcaba@cespm.gob.mx</w:t>
        </w:r>
      </w:hyperlink>
      <w:r w:rsidR="00E7068B" w:rsidRPr="00E7068B">
        <w:rPr>
          <w:rFonts w:ascii="Arial" w:hAnsi="Arial" w:cs="Arial"/>
          <w:sz w:val="24"/>
          <w:szCs w:val="24"/>
        </w:rPr>
        <w:t xml:space="preserve"> </w:t>
      </w:r>
      <w:r w:rsidRPr="00E7068B">
        <w:rPr>
          <w:rFonts w:ascii="Arial" w:hAnsi="Arial" w:cs="Arial"/>
          <w:sz w:val="24"/>
          <w:szCs w:val="24"/>
        </w:rPr>
        <w:t>.</w:t>
      </w:r>
      <w:r w:rsidRPr="003E29BA">
        <w:rPr>
          <w:rFonts w:ascii="Arial" w:hAnsi="Arial" w:cs="Arial"/>
          <w:sz w:val="24"/>
          <w:szCs w:val="24"/>
        </w:rPr>
        <w:t xml:space="preserve"> </w:t>
      </w:r>
    </w:p>
    <w:p w14:paraId="3B050AC8" w14:textId="77777777" w:rsidR="00D90E96" w:rsidRPr="003E29BA" w:rsidRDefault="00D90E96" w:rsidP="00D30A6E">
      <w:pPr>
        <w:pStyle w:val="3"/>
        <w:tabs>
          <w:tab w:val="left" w:pos="450"/>
        </w:tabs>
        <w:ind w:left="0" w:right="-72" w:firstLine="0"/>
        <w:rPr>
          <w:rFonts w:ascii="Arial" w:hAnsi="Arial" w:cs="Arial"/>
          <w:sz w:val="24"/>
          <w:szCs w:val="24"/>
        </w:rPr>
      </w:pPr>
    </w:p>
    <w:p w14:paraId="4B7B7FCF" w14:textId="77777777"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dos días hábiles de antelación a la celebración del acto aclaratorio programado para el día </w:t>
      </w:r>
      <w:r w:rsidRPr="003E29BA">
        <w:rPr>
          <w:rFonts w:ascii="Arial" w:hAnsi="Arial" w:cs="Arial"/>
          <w:b/>
          <w:sz w:val="24"/>
        </w:rPr>
        <w:t xml:space="preserve"> </w:t>
      </w:r>
      <w:r w:rsidR="00E7068B" w:rsidRPr="00E7068B">
        <w:rPr>
          <w:rFonts w:ascii="Arial" w:hAnsi="Arial" w:cs="Arial"/>
          <w:b/>
          <w:sz w:val="24"/>
        </w:rPr>
        <w:t>30 de Enero</w:t>
      </w:r>
      <w:r w:rsidRPr="00E7068B">
        <w:rPr>
          <w:rFonts w:ascii="Arial" w:hAnsi="Arial" w:cs="Arial"/>
          <w:b/>
          <w:sz w:val="24"/>
        </w:rPr>
        <w:t xml:space="preserve"> a las </w:t>
      </w:r>
      <w:r w:rsidR="00E7068B" w:rsidRPr="00E7068B">
        <w:rPr>
          <w:rFonts w:ascii="Arial" w:hAnsi="Arial" w:cs="Arial"/>
          <w:b/>
          <w:sz w:val="24"/>
        </w:rPr>
        <w:t>14:30</w:t>
      </w:r>
      <w:r w:rsidRPr="00E7068B">
        <w:rPr>
          <w:rFonts w:ascii="Arial" w:hAnsi="Arial" w:cs="Arial"/>
          <w:b/>
          <w:sz w:val="24"/>
        </w:rPr>
        <w:t xml:space="preserve"> horas </w:t>
      </w:r>
      <w:r w:rsidRPr="00E7068B">
        <w:rPr>
          <w:rFonts w:ascii="Arial" w:hAnsi="Arial" w:cs="Arial"/>
          <w:sz w:val="24"/>
        </w:rPr>
        <w:t xml:space="preserve">en sala de juntas de </w:t>
      </w:r>
      <w:r w:rsidR="00E7068B" w:rsidRPr="00E7068B">
        <w:rPr>
          <w:rFonts w:ascii="Arial" w:hAnsi="Arial" w:cs="Arial"/>
          <w:sz w:val="24"/>
        </w:rPr>
        <w:t>la Dirección de Adquisiciones de Oficialía Mayor</w:t>
      </w:r>
      <w:r w:rsidRPr="00E7068B">
        <w:rPr>
          <w:rFonts w:ascii="Arial" w:hAnsi="Arial" w:cs="Arial"/>
          <w:sz w:val="24"/>
          <w:szCs w:val="24"/>
          <w:lang w:val="es-MX"/>
        </w:rPr>
        <w:t xml:space="preserve"> ubicada en</w:t>
      </w:r>
      <w:r w:rsidRPr="00E7068B">
        <w:rPr>
          <w:rFonts w:ascii="Arial" w:hAnsi="Arial" w:cs="Arial"/>
          <w:b/>
          <w:bCs/>
          <w:sz w:val="24"/>
          <w:szCs w:val="24"/>
          <w:lang w:val="es-MX"/>
        </w:rPr>
        <w:t xml:space="preserve"> </w:t>
      </w:r>
      <w:r w:rsidR="00E7068B" w:rsidRPr="00E7068B">
        <w:rPr>
          <w:rFonts w:ascii="Arial" w:hAnsi="Arial" w:cs="Arial"/>
          <w:b/>
          <w:bCs/>
          <w:sz w:val="24"/>
          <w:szCs w:val="24"/>
          <w:lang w:val="es-MX"/>
        </w:rPr>
        <w:t>Calzada Independencia No. 994 Centro Cívico 3er piso en Mexicali, Baja California</w:t>
      </w:r>
    </w:p>
    <w:p w14:paraId="5BE30A47" w14:textId="77777777" w:rsidR="00E7068B" w:rsidRPr="003E29BA" w:rsidRDefault="00E7068B" w:rsidP="00D30A6E">
      <w:pPr>
        <w:pStyle w:val="3"/>
        <w:tabs>
          <w:tab w:val="left" w:pos="450"/>
        </w:tabs>
        <w:ind w:left="0" w:right="-72" w:firstLine="0"/>
        <w:rPr>
          <w:rFonts w:ascii="Arial" w:hAnsi="Arial" w:cs="Arial"/>
          <w:sz w:val="24"/>
        </w:rPr>
      </w:pPr>
    </w:p>
    <w:p w14:paraId="300E3D15"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E7068B">
        <w:rPr>
          <w:rFonts w:ascii="Arial" w:hAnsi="Arial" w:cs="Arial"/>
          <w:sz w:val="24"/>
        </w:rPr>
        <w:t xml:space="preserve">la </w:t>
      </w:r>
      <w:r w:rsidR="00E7068B" w:rsidRPr="00E7068B">
        <w:rPr>
          <w:rFonts w:ascii="Arial" w:hAnsi="Arial" w:cs="Arial"/>
          <w:b/>
          <w:sz w:val="24"/>
        </w:rPr>
        <w:t>Dirección de Adquisiciones de Oficialía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 xml:space="preserve">de Gobierno del Estado: </w:t>
      </w:r>
      <w:r w:rsidR="00DD340F" w:rsidRPr="00E7068B">
        <w:rPr>
          <w:rFonts w:ascii="Arial" w:hAnsi="Arial" w:cs="Arial"/>
          <w:b/>
          <w:sz w:val="24"/>
        </w:rPr>
        <w:t>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2D4A08B3"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0C3C8C1A"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09D78974" w14:textId="77777777" w:rsidR="00FB5552" w:rsidRDefault="00FB5552" w:rsidP="00D30A6E">
      <w:pPr>
        <w:pStyle w:val="3"/>
        <w:ind w:left="0" w:firstLine="0"/>
        <w:rPr>
          <w:rFonts w:ascii="Arial" w:hAnsi="Arial" w:cs="Arial"/>
          <w:sz w:val="24"/>
        </w:rPr>
      </w:pPr>
    </w:p>
    <w:p w14:paraId="2CC0EFF9" w14:textId="77777777" w:rsidR="00FB5552" w:rsidRPr="003E29BA" w:rsidRDefault="00FB5552" w:rsidP="00FB5552">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14:paraId="00C2EC37" w14:textId="77777777" w:rsidR="00FB5552" w:rsidRPr="003E29BA" w:rsidRDefault="00FB5552" w:rsidP="00FB5552">
      <w:pPr>
        <w:spacing w:line="240" w:lineRule="exact"/>
        <w:jc w:val="both"/>
        <w:rPr>
          <w:rFonts w:ascii="Arial" w:hAnsi="Arial" w:cs="Arial"/>
          <w:sz w:val="24"/>
        </w:rPr>
      </w:pPr>
    </w:p>
    <w:p w14:paraId="50ECBBC4" w14:textId="1260698B" w:rsidR="00FB5552" w:rsidRPr="003E29BA" w:rsidRDefault="00FB5552" w:rsidP="00FB5552">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172EB5">
        <w:rPr>
          <w:rFonts w:ascii="Arial" w:hAnsi="Arial" w:cs="Arial"/>
          <w:sz w:val="24"/>
        </w:rPr>
        <w:t>servicios</w:t>
      </w:r>
      <w:r w:rsidR="00172EB5"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14:paraId="24EC3A7A" w14:textId="77777777" w:rsidR="00FB5552" w:rsidRPr="003E29BA" w:rsidRDefault="00FB5552" w:rsidP="00FB5552">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58C2B52" w14:textId="77777777" w:rsidR="00FB5552" w:rsidRPr="003E29BA" w:rsidRDefault="00FB5552" w:rsidP="00D30A6E">
      <w:pPr>
        <w:pStyle w:val="3"/>
        <w:ind w:left="0" w:firstLine="0"/>
        <w:rPr>
          <w:rFonts w:ascii="Arial" w:hAnsi="Arial" w:cs="Arial"/>
          <w:sz w:val="24"/>
        </w:rPr>
      </w:pPr>
    </w:p>
    <w:p w14:paraId="3D66A9D4" w14:textId="77777777" w:rsidR="00D90E96" w:rsidRPr="003E29BA" w:rsidRDefault="00D90E96" w:rsidP="00D30A6E">
      <w:pPr>
        <w:rPr>
          <w:rFonts w:ascii="Arial" w:hAnsi="Arial" w:cs="Arial"/>
          <w:b/>
          <w:sz w:val="28"/>
        </w:rPr>
      </w:pPr>
    </w:p>
    <w:p w14:paraId="268DF6F8"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14:paraId="2F48507A" w14:textId="77777777" w:rsidR="00D90E96" w:rsidRPr="003E29BA" w:rsidRDefault="00D90E96" w:rsidP="00D30A6E">
      <w:pPr>
        <w:pStyle w:val="2"/>
        <w:ind w:left="0"/>
        <w:rPr>
          <w:rFonts w:ascii="Arial" w:hAnsi="Arial" w:cs="Arial"/>
          <w:sz w:val="24"/>
        </w:rPr>
      </w:pPr>
    </w:p>
    <w:p w14:paraId="04441DA2" w14:textId="77777777" w:rsidR="00D90E96" w:rsidRPr="003E29BA" w:rsidRDefault="00D90E96" w:rsidP="00D30A6E">
      <w:pPr>
        <w:pStyle w:val="3"/>
        <w:tabs>
          <w:tab w:val="left" w:pos="450"/>
        </w:tabs>
        <w:ind w:left="0" w:right="-72" w:firstLine="0"/>
        <w:rPr>
          <w:rFonts w:ascii="Arial" w:hAnsi="Arial" w:cs="Arial"/>
          <w:b/>
          <w:sz w:val="24"/>
          <w:u w:val="single"/>
        </w:rPr>
      </w:pPr>
      <w:r w:rsidRPr="00BF7D16">
        <w:rPr>
          <w:rFonts w:ascii="Arial" w:hAnsi="Arial" w:cs="Arial"/>
          <w:sz w:val="24"/>
        </w:rPr>
        <w:t xml:space="preserve">Las proposiciones deberán ser presentadas </w:t>
      </w:r>
      <w:r w:rsidR="009C3CC4" w:rsidRPr="00BF7D16">
        <w:rPr>
          <w:rFonts w:ascii="Arial" w:hAnsi="Arial" w:cs="Arial"/>
          <w:sz w:val="24"/>
        </w:rPr>
        <w:t xml:space="preserve">por los licitantes, </w:t>
      </w:r>
      <w:r w:rsidRPr="00BF7D16">
        <w:rPr>
          <w:rFonts w:ascii="Arial" w:hAnsi="Arial" w:cs="Arial"/>
          <w:sz w:val="24"/>
        </w:rPr>
        <w:t xml:space="preserve">conforme a lo indicado en el artículo 31 de “La Ley” el día </w:t>
      </w:r>
      <w:r w:rsidR="00BF7D16" w:rsidRPr="00BF7D16">
        <w:rPr>
          <w:rFonts w:ascii="Arial" w:hAnsi="Arial" w:cs="Arial"/>
          <w:b/>
          <w:sz w:val="24"/>
        </w:rPr>
        <w:t>07 de Febrero</w:t>
      </w:r>
      <w:r w:rsidRPr="00BF7D16">
        <w:rPr>
          <w:rFonts w:ascii="Arial" w:hAnsi="Arial" w:cs="Arial"/>
          <w:b/>
          <w:sz w:val="24"/>
        </w:rPr>
        <w:t xml:space="preserve"> a las </w:t>
      </w:r>
      <w:r w:rsidR="00BF7D16" w:rsidRPr="00BF7D16">
        <w:rPr>
          <w:rFonts w:ascii="Arial" w:hAnsi="Arial" w:cs="Arial"/>
          <w:b/>
          <w:sz w:val="24"/>
        </w:rPr>
        <w:t>10:30</w:t>
      </w:r>
      <w:r w:rsidRPr="00BF7D16">
        <w:rPr>
          <w:rFonts w:ascii="Arial" w:hAnsi="Arial" w:cs="Arial"/>
          <w:b/>
          <w:sz w:val="24"/>
        </w:rPr>
        <w:t xml:space="preserve"> horas </w:t>
      </w:r>
      <w:r w:rsidRPr="00BF7D16">
        <w:rPr>
          <w:rFonts w:ascii="Arial" w:hAnsi="Arial" w:cs="Arial"/>
          <w:sz w:val="24"/>
        </w:rPr>
        <w:t xml:space="preserve">en sala de juntas de </w:t>
      </w:r>
      <w:r w:rsidR="00BF7D16" w:rsidRPr="00BF7D16">
        <w:rPr>
          <w:rFonts w:ascii="Arial" w:hAnsi="Arial" w:cs="Arial"/>
          <w:sz w:val="24"/>
        </w:rPr>
        <w:t>La dirección de Adquisiciones de Oficialía Mayor de Gobierno</w:t>
      </w:r>
      <w:r w:rsidRPr="00BF7D16">
        <w:rPr>
          <w:rFonts w:ascii="Arial" w:hAnsi="Arial" w:cs="Arial"/>
          <w:sz w:val="24"/>
          <w:szCs w:val="24"/>
          <w:lang w:val="es-MX"/>
        </w:rPr>
        <w:t xml:space="preserve"> ubicada en</w:t>
      </w:r>
      <w:r w:rsidRPr="00BF7D16">
        <w:rPr>
          <w:rFonts w:ascii="Arial" w:hAnsi="Arial" w:cs="Arial"/>
          <w:b/>
          <w:bCs/>
          <w:sz w:val="24"/>
          <w:szCs w:val="24"/>
          <w:lang w:val="es-MX"/>
        </w:rPr>
        <w:t xml:space="preserve">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b/>
          <w:bCs/>
          <w:sz w:val="24"/>
          <w:szCs w:val="24"/>
          <w:lang w:val="es-MX"/>
        </w:rPr>
        <w:t>en Mexicali, Baja California</w:t>
      </w:r>
      <w:r w:rsidRPr="00BF7D16">
        <w:rPr>
          <w:rFonts w:ascii="Arial" w:hAnsi="Arial" w:cs="Arial"/>
          <w:sz w:val="24"/>
        </w:rPr>
        <w:t xml:space="preserve">, </w:t>
      </w:r>
      <w:r w:rsidRPr="00BF7D16">
        <w:rPr>
          <w:rFonts w:ascii="Arial" w:hAnsi="Arial" w:cs="Arial"/>
          <w:bCs/>
          <w:sz w:val="24"/>
        </w:rPr>
        <w:t>o enviarlas por servicio postal o mensajería quedando bajo la responsabilidad de los licitantes que sean entregadas</w:t>
      </w:r>
      <w:r w:rsidRPr="003E29BA">
        <w:rPr>
          <w:rFonts w:ascii="Arial" w:hAnsi="Arial" w:cs="Arial"/>
          <w:bCs/>
          <w:sz w:val="24"/>
        </w:rPr>
        <w:t xml:space="preserve"> con acuse de recibo en su debida oportunidad.</w:t>
      </w:r>
    </w:p>
    <w:p w14:paraId="44318400"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3AA1DE06"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6ECF66D7"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25A93E1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68BEE4AB"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5773CC" w14:textId="77777777"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 xml:space="preserve">a </w:t>
      </w:r>
      <w:r w:rsidRPr="00BF7D16">
        <w:rPr>
          <w:rFonts w:ascii="Arial" w:hAnsi="Arial" w:cs="Arial"/>
          <w:bCs/>
          <w:sz w:val="24"/>
        </w:rPr>
        <w:t>las</w:t>
      </w:r>
      <w:r w:rsidRPr="00BF7D16">
        <w:rPr>
          <w:rFonts w:ascii="Arial" w:hAnsi="Arial" w:cs="Arial"/>
          <w:b/>
          <w:sz w:val="24"/>
        </w:rPr>
        <w:t xml:space="preserve"> </w:t>
      </w:r>
      <w:r w:rsidR="00BF7D16" w:rsidRPr="00BF7D16">
        <w:rPr>
          <w:rFonts w:ascii="Arial" w:hAnsi="Arial" w:cs="Arial"/>
          <w:b/>
          <w:sz w:val="24"/>
        </w:rPr>
        <w:t>10:30</w:t>
      </w:r>
      <w:r w:rsidRPr="00BF7D16">
        <w:rPr>
          <w:rFonts w:ascii="Arial" w:hAnsi="Arial" w:cs="Arial"/>
          <w:b/>
          <w:sz w:val="24"/>
        </w:rPr>
        <w:t xml:space="preserve"> horas del día </w:t>
      </w:r>
      <w:r w:rsidR="00BF7D16" w:rsidRPr="00BF7D16">
        <w:rPr>
          <w:rFonts w:ascii="Arial" w:hAnsi="Arial" w:cs="Arial"/>
          <w:b/>
          <w:sz w:val="24"/>
        </w:rPr>
        <w:t>07 de Febrero</w:t>
      </w:r>
      <w:r w:rsidRPr="00BF7D16">
        <w:rPr>
          <w:rFonts w:ascii="Arial" w:hAnsi="Arial" w:cs="Arial"/>
          <w:b/>
          <w:sz w:val="24"/>
        </w:rPr>
        <w:t xml:space="preserve"> de</w:t>
      </w:r>
      <w:r w:rsidR="00BF7D16" w:rsidRPr="00BF7D16">
        <w:rPr>
          <w:rFonts w:ascii="Arial" w:hAnsi="Arial" w:cs="Arial"/>
          <w:b/>
          <w:sz w:val="24"/>
        </w:rPr>
        <w:t xml:space="preserve"> </w:t>
      </w:r>
      <w:r w:rsidR="00DD340F" w:rsidRPr="00BF7D16">
        <w:rPr>
          <w:rFonts w:ascii="Arial" w:hAnsi="Arial" w:cs="Arial"/>
          <w:b/>
          <w:sz w:val="24"/>
        </w:rPr>
        <w:t>20</w:t>
      </w:r>
      <w:r w:rsidR="00BF7D16" w:rsidRPr="00BF7D16">
        <w:rPr>
          <w:rFonts w:ascii="Arial" w:hAnsi="Arial" w:cs="Arial"/>
          <w:b/>
          <w:sz w:val="24"/>
        </w:rPr>
        <w:t>20</w:t>
      </w:r>
      <w:r w:rsidRPr="00BF7D16">
        <w:rPr>
          <w:rFonts w:ascii="Arial" w:hAnsi="Arial" w:cs="Arial"/>
          <w:b/>
          <w:sz w:val="24"/>
        </w:rPr>
        <w:t xml:space="preserve"> </w:t>
      </w:r>
      <w:r w:rsidRPr="00BF7D16">
        <w:rPr>
          <w:rFonts w:ascii="Arial" w:hAnsi="Arial" w:cs="Arial"/>
          <w:sz w:val="24"/>
        </w:rPr>
        <w:t>en la Sala de Juntas de</w:t>
      </w:r>
      <w:r w:rsidR="00BF7D16" w:rsidRPr="00BF7D16">
        <w:rPr>
          <w:rFonts w:ascii="Arial" w:hAnsi="Arial" w:cs="Arial"/>
          <w:sz w:val="24"/>
        </w:rPr>
        <w:t xml:space="preserve"> la Dirección de Adquisiciones </w:t>
      </w:r>
      <w:r w:rsidRPr="00BF7D16">
        <w:rPr>
          <w:rFonts w:ascii="Arial" w:hAnsi="Arial" w:cs="Arial"/>
          <w:sz w:val="24"/>
        </w:rPr>
        <w:t xml:space="preserve">en el domicilio </w:t>
      </w:r>
      <w:r w:rsidRPr="00BF7D16">
        <w:rPr>
          <w:rFonts w:ascii="Arial" w:hAnsi="Arial" w:cs="Arial"/>
          <w:b/>
          <w:bCs/>
          <w:sz w:val="24"/>
          <w:szCs w:val="24"/>
          <w:lang w:val="es-MX"/>
        </w:rPr>
        <w:t xml:space="preserve">ubicado en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7C0246BA"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6043E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14B11B7"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7F35F7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EA224BC"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174F2">
        <w:rPr>
          <w:rFonts w:ascii="Arial" w:hAnsi="Arial" w:cs="Arial"/>
          <w:sz w:val="24"/>
        </w:rPr>
        <w:t>La Dirección de Adquisiciones de Oficialía Mayor</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4A9D8678"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64518D95"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2E1B1A">
        <w:rPr>
          <w:rFonts w:ascii="Arial" w:hAnsi="Arial" w:cs="Arial"/>
          <w:b/>
        </w:rPr>
        <w:t>11</w:t>
      </w:r>
      <w:r w:rsidR="007D6959" w:rsidRPr="007D6959">
        <w:rPr>
          <w:rFonts w:ascii="Arial" w:hAnsi="Arial" w:cs="Arial"/>
          <w:b/>
        </w:rPr>
        <w:t>:30</w:t>
      </w:r>
      <w:r w:rsidRPr="007D6959">
        <w:rPr>
          <w:rFonts w:ascii="Arial" w:hAnsi="Arial" w:cs="Arial"/>
          <w:b/>
        </w:rPr>
        <w:t xml:space="preserve"> horas del día </w:t>
      </w:r>
      <w:r w:rsidR="007D6959" w:rsidRPr="007D6959">
        <w:rPr>
          <w:rFonts w:ascii="Arial" w:hAnsi="Arial" w:cs="Arial"/>
          <w:b/>
        </w:rPr>
        <w:t>12 de Febrero</w:t>
      </w:r>
      <w:r w:rsidRPr="007D6959">
        <w:rPr>
          <w:rFonts w:ascii="Arial" w:hAnsi="Arial" w:cs="Arial"/>
          <w:b/>
        </w:rPr>
        <w:t xml:space="preserve"> de</w:t>
      </w:r>
      <w:r w:rsidR="007D6959" w:rsidRPr="007D6959">
        <w:rPr>
          <w:rFonts w:ascii="Arial" w:hAnsi="Arial" w:cs="Arial"/>
          <w:b/>
        </w:rPr>
        <w:t xml:space="preserve"> 2020</w:t>
      </w:r>
      <w:r w:rsidRPr="007D6959">
        <w:rPr>
          <w:rFonts w:ascii="Arial" w:hAnsi="Arial" w:cs="Arial"/>
          <w:b/>
        </w:rPr>
        <w:t xml:space="preserve"> </w:t>
      </w:r>
      <w:r w:rsidRPr="007D6959">
        <w:rPr>
          <w:rFonts w:ascii="Arial" w:hAnsi="Arial" w:cs="Arial"/>
        </w:rPr>
        <w:t xml:space="preserve">en la Sala de Juntas de </w:t>
      </w:r>
      <w:r w:rsidR="007D6959" w:rsidRPr="007D6959">
        <w:rPr>
          <w:rFonts w:ascii="Arial" w:hAnsi="Arial" w:cs="Arial"/>
        </w:rPr>
        <w:t xml:space="preserve">la Dirección de Adquisiciones </w:t>
      </w:r>
      <w:r w:rsidRPr="007D6959">
        <w:rPr>
          <w:rFonts w:ascii="Arial" w:hAnsi="Arial" w:cs="Arial"/>
        </w:rPr>
        <w:t xml:space="preserve">en el domicilio </w:t>
      </w:r>
      <w:r w:rsidRPr="007D6959">
        <w:rPr>
          <w:rFonts w:ascii="Arial" w:hAnsi="Arial" w:cs="Arial"/>
          <w:b/>
          <w:bCs/>
          <w:szCs w:val="24"/>
          <w:lang w:val="es-MX"/>
        </w:rPr>
        <w:t xml:space="preserve">ubicado en </w:t>
      </w:r>
      <w:r w:rsidR="00E7068B" w:rsidRPr="007D6959">
        <w:rPr>
          <w:rFonts w:ascii="Arial" w:hAnsi="Arial" w:cs="Arial"/>
          <w:b/>
          <w:bCs/>
          <w:szCs w:val="24"/>
          <w:lang w:val="es-MX"/>
        </w:rPr>
        <w:t>Calzada Independencia No. 994 Centro Cívico 3er piso en Mexicali, Baja California</w:t>
      </w:r>
      <w:r w:rsidRPr="007D6959">
        <w:rPr>
          <w:rFonts w:ascii="Arial" w:hAnsi="Arial" w:cs="Arial"/>
          <w:b/>
          <w:bCs/>
          <w:szCs w:val="24"/>
          <w:lang w:val="es-MX"/>
        </w:rPr>
        <w:t xml:space="preserve">. </w:t>
      </w:r>
      <w:r w:rsidRPr="007D6959">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14:paraId="27B16C3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C9140B6"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D54A1">
        <w:rPr>
          <w:rFonts w:ascii="Arial" w:hAnsi="Arial" w:cs="Arial"/>
          <w:sz w:val="24"/>
        </w:rPr>
        <w:t>LA DIRECCION DE ADQUISICIONES DE OFICIALIA MAYOR DE GOBIERNO</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4B6C71F0" w14:textId="77777777" w:rsidR="00D90E96" w:rsidRPr="003E29BA" w:rsidRDefault="00D90E96" w:rsidP="00D30A6E">
      <w:pPr>
        <w:pStyle w:val="3"/>
        <w:ind w:left="0" w:right="-72" w:firstLine="0"/>
        <w:rPr>
          <w:rFonts w:ascii="Arial" w:hAnsi="Arial" w:cs="Arial"/>
          <w:sz w:val="24"/>
        </w:rPr>
      </w:pPr>
    </w:p>
    <w:p w14:paraId="1A5BECA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3E29BA" w:rsidRDefault="00D90E96" w:rsidP="00D30A6E">
      <w:pPr>
        <w:pStyle w:val="3"/>
        <w:ind w:left="0" w:right="-72" w:firstLine="0"/>
        <w:rPr>
          <w:rFonts w:ascii="Arial" w:hAnsi="Arial" w:cs="Arial"/>
          <w:sz w:val="24"/>
          <w:szCs w:val="24"/>
        </w:rPr>
      </w:pPr>
    </w:p>
    <w:p w14:paraId="24BCB40D"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76542146" w14:textId="77777777" w:rsidR="00D90E96" w:rsidRPr="003E29BA" w:rsidRDefault="00D90E96" w:rsidP="00D30A6E">
      <w:pPr>
        <w:pStyle w:val="3"/>
        <w:tabs>
          <w:tab w:val="left" w:pos="1620"/>
        </w:tabs>
        <w:ind w:left="0" w:firstLine="0"/>
        <w:rPr>
          <w:rFonts w:ascii="Arial" w:hAnsi="Arial" w:cs="Arial"/>
          <w:bCs/>
          <w:sz w:val="24"/>
        </w:rPr>
      </w:pPr>
    </w:p>
    <w:p w14:paraId="148D705F" w14:textId="77777777"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Pr="000771D2">
        <w:rPr>
          <w:rFonts w:ascii="Arial" w:hAnsi="Arial" w:cs="Arial"/>
          <w:bCs/>
          <w:sz w:val="24"/>
        </w:rPr>
        <w:t>servicios</w:t>
      </w:r>
      <w:r w:rsidRPr="004B72BE">
        <w:rPr>
          <w:rFonts w:ascii="Arial" w:hAnsi="Arial" w:cs="Arial"/>
          <w:bCs/>
          <w:sz w:val="24"/>
        </w:rPr>
        <w:t xml:space="preserve"> propuestos por el licitante </w:t>
      </w:r>
      <w:r w:rsidRPr="000771D2">
        <w:rPr>
          <w:rFonts w:ascii="Arial" w:hAnsi="Arial" w:cs="Arial"/>
          <w:bCs/>
          <w:sz w:val="24"/>
        </w:rPr>
        <w:t>y su costo en el mercado</w:t>
      </w:r>
      <w:r w:rsidRPr="004B72BE">
        <w:rPr>
          <w:rFonts w:ascii="Arial" w:hAnsi="Arial" w:cs="Arial"/>
          <w:bCs/>
          <w:sz w:val="24"/>
        </w:rPr>
        <w:t>,</w:t>
      </w:r>
      <w:r w:rsidRPr="003E29BA">
        <w:rPr>
          <w:rFonts w:ascii="Arial" w:hAnsi="Arial" w:cs="Arial"/>
          <w:bCs/>
          <w:sz w:val="24"/>
        </w:rPr>
        <w:t xml:space="preserve"> podrá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14:paraId="111C9C65"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11A884CB" w14:textId="77777777" w:rsidR="00D90E96" w:rsidRPr="00B478F4" w:rsidRDefault="00D90E96" w:rsidP="00D30A6E">
      <w:pPr>
        <w:pStyle w:val="3"/>
        <w:ind w:left="0" w:hanging="11"/>
        <w:rPr>
          <w:rFonts w:ascii="Arial" w:hAnsi="Arial" w:cs="Arial"/>
          <w:sz w:val="24"/>
        </w:rPr>
      </w:pPr>
    </w:p>
    <w:p w14:paraId="08FB18C5"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23F1F9D0"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1509558A"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222352B8"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4029308A" w14:textId="77777777"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737F3DB" w14:textId="77777777"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14:paraId="0892C43F" w14:textId="724BC92C"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4B72BE" w:rsidRPr="004B72BE">
        <w:rPr>
          <w:rFonts w:cs="Arial"/>
          <w:b w:val="0"/>
          <w:sz w:val="24"/>
          <w:szCs w:val="24"/>
        </w:rPr>
        <w:t>En té</w:t>
      </w:r>
      <w:r w:rsidR="004B72BE">
        <w:rPr>
          <w:rFonts w:cs="Arial"/>
          <w:b w:val="0"/>
          <w:sz w:val="24"/>
          <w:szCs w:val="24"/>
        </w:rPr>
        <w:t>rminos del presupuesto base y su</w:t>
      </w:r>
      <w:r w:rsidR="004B72BE" w:rsidRPr="004B72BE">
        <w:rPr>
          <w:rFonts w:cs="Arial"/>
          <w:b w:val="0"/>
          <w:sz w:val="24"/>
          <w:szCs w:val="24"/>
        </w:rPr>
        <w:t xml:space="preserve"> costo en el mercado se determinará si los precios de los bienes ofertados resultan aceptables y que las condiciones ofrecidas por los licitantes coincidan c</w:t>
      </w:r>
      <w:r w:rsidR="004B72BE">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14:paraId="017F5465" w14:textId="77777777" w:rsidR="00D90E96" w:rsidRDefault="00D90E96" w:rsidP="00B25038">
      <w:pPr>
        <w:pStyle w:val="Sangradetextonormal"/>
        <w:tabs>
          <w:tab w:val="left" w:pos="90"/>
          <w:tab w:val="left" w:pos="993"/>
        </w:tabs>
        <w:spacing w:line="240" w:lineRule="auto"/>
        <w:ind w:firstLine="0"/>
        <w:rPr>
          <w:rFonts w:cs="Arial"/>
          <w:sz w:val="24"/>
          <w:szCs w:val="24"/>
        </w:rPr>
      </w:pPr>
    </w:p>
    <w:p w14:paraId="0CD56051" w14:textId="77777777"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70DCAAB0" w14:textId="77777777" w:rsidR="00D90E96" w:rsidRPr="003E29BA" w:rsidRDefault="00D90E96" w:rsidP="00D30A6E">
      <w:pPr>
        <w:pStyle w:val="3"/>
        <w:ind w:left="0" w:firstLine="0"/>
        <w:rPr>
          <w:rFonts w:ascii="Arial" w:hAnsi="Arial" w:cs="Arial"/>
          <w:sz w:val="24"/>
        </w:rPr>
      </w:pPr>
    </w:p>
    <w:p w14:paraId="5C8D0E2C" w14:textId="77777777"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2A658354" w14:textId="77777777" w:rsidR="00D90E96" w:rsidRPr="003E29BA" w:rsidRDefault="00D90E96" w:rsidP="00D30A6E">
      <w:pPr>
        <w:pStyle w:val="3"/>
        <w:tabs>
          <w:tab w:val="left" w:pos="1350"/>
        </w:tabs>
        <w:ind w:left="0" w:firstLine="3"/>
        <w:rPr>
          <w:rFonts w:ascii="Arial" w:hAnsi="Arial" w:cs="Arial"/>
          <w:sz w:val="24"/>
        </w:rPr>
      </w:pPr>
    </w:p>
    <w:p w14:paraId="136C0316"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31BF271A" w14:textId="77777777" w:rsidR="00D90E96" w:rsidRPr="003E29BA" w:rsidRDefault="00D90E96" w:rsidP="00D30A6E">
      <w:pPr>
        <w:pStyle w:val="3"/>
        <w:tabs>
          <w:tab w:val="left" w:pos="1350"/>
        </w:tabs>
        <w:ind w:left="0" w:firstLine="3"/>
        <w:rPr>
          <w:rFonts w:ascii="Arial" w:hAnsi="Arial" w:cs="Arial"/>
          <w:sz w:val="24"/>
        </w:rPr>
      </w:pPr>
    </w:p>
    <w:p w14:paraId="0D4BEE8F"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198BF8F6"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29DAB296" w14:textId="77777777" w:rsidR="00D90E96" w:rsidRPr="003E29BA" w:rsidRDefault="00D90E96" w:rsidP="00D30A6E">
      <w:pPr>
        <w:jc w:val="both"/>
        <w:rPr>
          <w:rFonts w:ascii="Arial" w:hAnsi="Arial" w:cs="Arial"/>
          <w:sz w:val="24"/>
        </w:rPr>
      </w:pPr>
    </w:p>
    <w:p w14:paraId="4601E754"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52145C41" w14:textId="77777777" w:rsidR="00D90E96" w:rsidRPr="003E29BA" w:rsidRDefault="00D90E96" w:rsidP="00D30A6E">
      <w:pPr>
        <w:pStyle w:val="3"/>
        <w:tabs>
          <w:tab w:val="left" w:pos="1530"/>
        </w:tabs>
        <w:ind w:left="0" w:firstLine="0"/>
        <w:rPr>
          <w:rFonts w:ascii="Arial" w:hAnsi="Arial" w:cs="Arial"/>
          <w:sz w:val="24"/>
        </w:rPr>
      </w:pPr>
    </w:p>
    <w:p w14:paraId="7224022D"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6A746D02"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3E29BA" w:rsidRDefault="00D90E96" w:rsidP="00D30A6E">
      <w:pPr>
        <w:pStyle w:val="3"/>
        <w:tabs>
          <w:tab w:val="left" w:pos="1134"/>
        </w:tabs>
        <w:ind w:left="0" w:hanging="11"/>
        <w:rPr>
          <w:rFonts w:ascii="Arial" w:hAnsi="Arial" w:cs="Arial"/>
          <w:sz w:val="24"/>
        </w:rPr>
      </w:pPr>
    </w:p>
    <w:p w14:paraId="4421794A"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336E905" w14:textId="77777777" w:rsidR="00D90E96" w:rsidRPr="003E29BA" w:rsidRDefault="00D90E96" w:rsidP="00D30A6E">
      <w:pPr>
        <w:pStyle w:val="3"/>
        <w:tabs>
          <w:tab w:val="left" w:pos="1134"/>
        </w:tabs>
        <w:ind w:left="0" w:firstLine="0"/>
        <w:rPr>
          <w:rFonts w:ascii="Arial" w:hAnsi="Arial" w:cs="Arial"/>
          <w:sz w:val="24"/>
        </w:rPr>
      </w:pPr>
    </w:p>
    <w:p w14:paraId="7C96362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29A9B352"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6E510935" w14:textId="77777777"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14:paraId="35DB2DD7" w14:textId="77777777" w:rsidR="00D90E96" w:rsidRPr="003E29BA" w:rsidRDefault="00D90E96" w:rsidP="00D30A6E">
      <w:pPr>
        <w:pStyle w:val="2"/>
        <w:ind w:left="0" w:hanging="900"/>
        <w:rPr>
          <w:rFonts w:ascii="Arial" w:hAnsi="Arial" w:cs="Arial"/>
          <w:sz w:val="24"/>
        </w:rPr>
      </w:pPr>
    </w:p>
    <w:p w14:paraId="347A670D"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14:paraId="56D01E4F" w14:textId="77777777" w:rsidR="00D90E96" w:rsidRPr="001B4628" w:rsidRDefault="00D90E96" w:rsidP="00D30A6E">
      <w:pPr>
        <w:pStyle w:val="3"/>
        <w:ind w:left="0" w:firstLine="0"/>
        <w:rPr>
          <w:rFonts w:ascii="Arial" w:hAnsi="Arial" w:cs="Arial"/>
          <w:sz w:val="24"/>
        </w:rPr>
      </w:pPr>
    </w:p>
    <w:p w14:paraId="0927AC92"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521417C8" w14:textId="77777777" w:rsidR="00D90E96" w:rsidRPr="003E29BA" w:rsidRDefault="00D90E96" w:rsidP="00D30A6E">
      <w:pPr>
        <w:pStyle w:val="3"/>
        <w:tabs>
          <w:tab w:val="left" w:pos="0"/>
          <w:tab w:val="left" w:pos="90"/>
        </w:tabs>
        <w:ind w:left="0" w:firstLine="0"/>
        <w:rPr>
          <w:rFonts w:ascii="Arial" w:hAnsi="Arial" w:cs="Arial"/>
          <w:sz w:val="16"/>
          <w:szCs w:val="16"/>
        </w:rPr>
      </w:pPr>
    </w:p>
    <w:p w14:paraId="67E13D14"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46F117E9" w14:textId="77777777" w:rsidR="00D90E96" w:rsidRPr="003E29BA" w:rsidRDefault="00D90E96" w:rsidP="00D30A6E">
      <w:pPr>
        <w:pStyle w:val="3"/>
        <w:ind w:left="0" w:hanging="720"/>
        <w:rPr>
          <w:rFonts w:ascii="Arial" w:hAnsi="Arial" w:cs="Arial"/>
          <w:sz w:val="16"/>
          <w:szCs w:val="16"/>
        </w:rPr>
      </w:pPr>
    </w:p>
    <w:p w14:paraId="2A2F11D9"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6ACC8141" w14:textId="77777777" w:rsidR="00D90E96" w:rsidRPr="003E29BA" w:rsidRDefault="00D90E96" w:rsidP="00D30A6E">
      <w:pPr>
        <w:pStyle w:val="3"/>
        <w:ind w:left="0" w:right="18"/>
        <w:rPr>
          <w:rFonts w:ascii="Arial" w:hAnsi="Arial" w:cs="Arial"/>
          <w:sz w:val="22"/>
        </w:rPr>
      </w:pPr>
    </w:p>
    <w:p w14:paraId="42878922"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El Fallo de la Licitación se dará a conocer  en junta pública el día</w:t>
      </w:r>
      <w:r w:rsidRPr="001C4A0C">
        <w:rPr>
          <w:rFonts w:ascii="Arial" w:hAnsi="Arial" w:cs="Arial"/>
          <w:b/>
          <w:sz w:val="24"/>
        </w:rPr>
        <w:t xml:space="preserve"> </w:t>
      </w:r>
      <w:r w:rsidR="000174F2">
        <w:rPr>
          <w:rFonts w:ascii="Arial" w:hAnsi="Arial" w:cs="Arial"/>
          <w:b/>
          <w:sz w:val="24"/>
        </w:rPr>
        <w:t xml:space="preserve">14 de </w:t>
      </w:r>
      <w:r w:rsidR="000174F2" w:rsidRPr="000174F2">
        <w:rPr>
          <w:rFonts w:ascii="Arial" w:hAnsi="Arial" w:cs="Arial"/>
          <w:b/>
          <w:sz w:val="24"/>
        </w:rPr>
        <w:t>Febrero</w:t>
      </w:r>
      <w:r w:rsidRPr="000174F2">
        <w:rPr>
          <w:rFonts w:ascii="Arial" w:hAnsi="Arial" w:cs="Arial"/>
          <w:b/>
          <w:sz w:val="24"/>
        </w:rPr>
        <w:t xml:space="preserve"> de </w:t>
      </w:r>
      <w:r w:rsidR="000174F2" w:rsidRPr="000174F2">
        <w:rPr>
          <w:rFonts w:ascii="Arial" w:hAnsi="Arial" w:cs="Arial"/>
          <w:b/>
          <w:sz w:val="24"/>
        </w:rPr>
        <w:t>2020</w:t>
      </w:r>
      <w:r w:rsidRPr="000174F2">
        <w:rPr>
          <w:rFonts w:ascii="Arial" w:hAnsi="Arial" w:cs="Arial"/>
          <w:b/>
          <w:sz w:val="24"/>
        </w:rPr>
        <w:t xml:space="preserve"> a</w:t>
      </w:r>
      <w:r w:rsidRPr="000174F2">
        <w:rPr>
          <w:rFonts w:ascii="Arial" w:hAnsi="Arial" w:cs="Arial"/>
          <w:sz w:val="24"/>
        </w:rPr>
        <w:t xml:space="preserve"> </w:t>
      </w:r>
      <w:r w:rsidRPr="000174F2">
        <w:rPr>
          <w:rFonts w:ascii="Arial" w:hAnsi="Arial" w:cs="Arial"/>
          <w:b/>
          <w:sz w:val="24"/>
        </w:rPr>
        <w:t xml:space="preserve">las </w:t>
      </w:r>
      <w:r w:rsidR="000174F2" w:rsidRPr="000174F2">
        <w:rPr>
          <w:rFonts w:ascii="Arial" w:hAnsi="Arial" w:cs="Arial"/>
          <w:b/>
          <w:sz w:val="24"/>
        </w:rPr>
        <w:t>14:00</w:t>
      </w:r>
      <w:r w:rsidRPr="000174F2">
        <w:rPr>
          <w:rFonts w:ascii="Arial" w:hAnsi="Arial" w:cs="Arial"/>
          <w:b/>
          <w:bCs/>
          <w:sz w:val="24"/>
        </w:rPr>
        <w:t xml:space="preserve"> horas</w:t>
      </w:r>
      <w:r w:rsidRPr="000174F2">
        <w:rPr>
          <w:rFonts w:ascii="Arial" w:hAnsi="Arial" w:cs="Arial"/>
          <w:sz w:val="24"/>
        </w:rPr>
        <w:t xml:space="preserve"> en la que se dará a conocer el resultado de la evaluación</w:t>
      </w:r>
      <w:r w:rsidRPr="003E29BA">
        <w:rPr>
          <w:rFonts w:ascii="Arial" w:hAnsi="Arial" w:cs="Arial"/>
          <w:sz w:val="24"/>
        </w:rPr>
        <w:t xml:space="preserve">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14:paraId="64A4B431" w14:textId="77777777" w:rsidR="00D90E96" w:rsidRPr="003E29BA" w:rsidRDefault="00D90E96" w:rsidP="00D30A6E">
      <w:pPr>
        <w:pStyle w:val="3"/>
        <w:ind w:left="0"/>
        <w:rPr>
          <w:rFonts w:ascii="Arial" w:hAnsi="Arial" w:cs="Arial"/>
          <w:sz w:val="24"/>
        </w:rPr>
      </w:pPr>
    </w:p>
    <w:p w14:paraId="1DA1A9A6"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5DF603B8" w14:textId="77777777" w:rsidR="00D90E96" w:rsidRPr="003E29BA" w:rsidRDefault="00D90E96" w:rsidP="00D30A6E">
      <w:pPr>
        <w:pStyle w:val="2"/>
        <w:ind w:left="0"/>
        <w:rPr>
          <w:rFonts w:ascii="Arial" w:hAnsi="Arial" w:cs="Arial"/>
          <w:b/>
          <w:sz w:val="24"/>
        </w:rPr>
      </w:pPr>
    </w:p>
    <w:p w14:paraId="41F98F72"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1E00EDF2" w14:textId="77777777" w:rsidR="00D90E96" w:rsidRPr="003E29BA" w:rsidRDefault="00D90E96" w:rsidP="00D30A6E">
      <w:pPr>
        <w:pStyle w:val="2"/>
        <w:ind w:left="0"/>
        <w:rPr>
          <w:rFonts w:ascii="Arial" w:hAnsi="Arial" w:cs="Arial"/>
          <w:sz w:val="24"/>
        </w:rPr>
      </w:pPr>
    </w:p>
    <w:p w14:paraId="24B5151D"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51F7B5DA"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27084E81"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3E29BA" w:rsidRDefault="00D90E96" w:rsidP="00D30A6E">
      <w:pPr>
        <w:pStyle w:val="2"/>
        <w:ind w:left="0"/>
        <w:rPr>
          <w:rFonts w:ascii="Arial" w:hAnsi="Arial" w:cs="Arial"/>
          <w:sz w:val="24"/>
          <w:szCs w:val="24"/>
        </w:rPr>
      </w:pPr>
    </w:p>
    <w:p w14:paraId="31D3EC96" w14:textId="77777777"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2A2808B1"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5CE22BBE" w14:textId="77777777" w:rsidR="00D90E96" w:rsidRPr="003E29BA" w:rsidRDefault="00D90E96" w:rsidP="00D30A6E">
      <w:pPr>
        <w:pStyle w:val="2"/>
        <w:ind w:left="0"/>
        <w:rPr>
          <w:rFonts w:ascii="Arial" w:hAnsi="Arial" w:cs="Arial"/>
          <w:sz w:val="24"/>
        </w:rPr>
      </w:pPr>
    </w:p>
    <w:p w14:paraId="6BB4EFC3"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175F0095" w14:textId="77777777" w:rsidR="00D90E96" w:rsidRPr="003E29BA" w:rsidRDefault="00D90E96" w:rsidP="00D30A6E">
      <w:pPr>
        <w:jc w:val="both"/>
        <w:rPr>
          <w:rFonts w:ascii="Arial" w:hAnsi="Arial" w:cs="Arial"/>
          <w:sz w:val="24"/>
        </w:rPr>
      </w:pPr>
    </w:p>
    <w:p w14:paraId="32A6079B" w14:textId="00A837C6" w:rsidR="00D90E96" w:rsidRPr="000771D2" w:rsidRDefault="00D90E96" w:rsidP="00D30A6E">
      <w:pPr>
        <w:pStyle w:val="3"/>
        <w:ind w:left="0" w:firstLine="0"/>
        <w:rPr>
          <w:rFonts w:ascii="Arial" w:hAnsi="Arial" w:cs="Arial"/>
          <w:sz w:val="24"/>
        </w:rPr>
      </w:pPr>
      <w:r w:rsidRPr="000771D2">
        <w:rPr>
          <w:rFonts w:ascii="Arial" w:hAnsi="Arial" w:cs="Arial"/>
          <w:sz w:val="24"/>
        </w:rPr>
        <w:t>La adjudicación del contrato obligará a</w:t>
      </w:r>
      <w:r w:rsidR="004B72BE" w:rsidRPr="000771D2">
        <w:rPr>
          <w:rFonts w:ascii="Arial" w:hAnsi="Arial" w:cs="Arial"/>
          <w:sz w:val="24"/>
        </w:rPr>
        <w:t>l “Órgano Solicitante”</w:t>
      </w:r>
      <w:r w:rsidRPr="000771D2">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14:paraId="267E96FB" w14:textId="77777777" w:rsidR="00D90E96" w:rsidRPr="003E29BA" w:rsidRDefault="00D90E96" w:rsidP="00D30A6E">
      <w:pPr>
        <w:pStyle w:val="3"/>
        <w:ind w:left="0" w:hanging="720"/>
        <w:rPr>
          <w:rFonts w:ascii="Arial" w:hAnsi="Arial" w:cs="Arial"/>
          <w:sz w:val="24"/>
        </w:rPr>
      </w:pPr>
      <w:r w:rsidRPr="000771D2">
        <w:rPr>
          <w:rFonts w:ascii="Arial" w:hAnsi="Arial" w:cs="Arial"/>
          <w:sz w:val="24"/>
        </w:rPr>
        <w:tab/>
        <w:t>Si la persona adjudicada en el fallo correspondiente no firmare el contrato por causas imputables a ella misma, dentro del</w:t>
      </w:r>
      <w:r w:rsidRPr="003E29BA">
        <w:rPr>
          <w:rFonts w:ascii="Arial" w:hAnsi="Arial" w:cs="Arial"/>
          <w:sz w:val="24"/>
        </w:rPr>
        <w:t xml:space="preserve">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172F492"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121D79A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0FCFE13E"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3500D380"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BBEB661" w14:textId="77777777" w:rsidR="00D90E96" w:rsidRPr="003E29BA" w:rsidRDefault="00D90E96" w:rsidP="00D30A6E">
      <w:pPr>
        <w:pStyle w:val="3"/>
        <w:ind w:left="0" w:firstLine="0"/>
        <w:rPr>
          <w:rFonts w:ascii="Arial" w:hAnsi="Arial" w:cs="Arial"/>
          <w:sz w:val="24"/>
        </w:rPr>
      </w:pPr>
    </w:p>
    <w:p w14:paraId="5E67A21F"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48C354E8"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089D135D"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14:paraId="0CFC8A6A" w14:textId="77777777" w:rsidR="00D90E96" w:rsidRPr="00B478F4" w:rsidRDefault="00D90E96" w:rsidP="00D30A6E">
      <w:pPr>
        <w:pStyle w:val="3"/>
        <w:tabs>
          <w:tab w:val="left" w:pos="284"/>
        </w:tabs>
        <w:ind w:left="0" w:firstLine="0"/>
        <w:rPr>
          <w:rFonts w:ascii="Arial" w:hAnsi="Arial" w:cs="Arial"/>
          <w:b/>
          <w:sz w:val="24"/>
        </w:rPr>
      </w:pPr>
    </w:p>
    <w:p w14:paraId="4F56BDC1"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4DBA6643"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4F64040B"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2F1E751" w14:textId="77777777" w:rsidR="00317F8F" w:rsidRPr="00317F8F" w:rsidRDefault="00317F8F" w:rsidP="005A462E">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543D323" w14:textId="77777777" w:rsidR="00317F8F" w:rsidRPr="00317F8F" w:rsidRDefault="00317F8F" w:rsidP="005A462E">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607AED8" w14:textId="77777777" w:rsidR="00317F8F" w:rsidRPr="00317F8F" w:rsidRDefault="00317F8F" w:rsidP="005A462E">
            <w:pPr>
              <w:spacing w:before="16" w:line="200" w:lineRule="exact"/>
              <w:rPr>
                <w:rFonts w:ascii="Arial" w:hAnsi="Arial" w:cs="Arial"/>
                <w:lang w:val="es-MX"/>
              </w:rPr>
            </w:pPr>
          </w:p>
          <w:p w14:paraId="4FCB901A" w14:textId="77777777" w:rsidR="00317F8F" w:rsidRPr="00317F8F" w:rsidRDefault="00317F8F" w:rsidP="005A462E">
            <w:pPr>
              <w:ind w:left="306"/>
              <w:rPr>
                <w:rFonts w:ascii="Arial" w:eastAsia="Calibri" w:hAnsi="Arial" w:cs="Arial"/>
              </w:rPr>
            </w:pPr>
            <w:r w:rsidRPr="00317F8F">
              <w:rPr>
                <w:rFonts w:ascii="Arial" w:eastAsia="Calibri" w:hAnsi="Arial" w:cs="Arial"/>
                <w:b/>
              </w:rPr>
              <w:t>% Mínimo de Garantía</w:t>
            </w:r>
          </w:p>
        </w:tc>
      </w:tr>
      <w:tr w:rsidR="00317F8F" w:rsidRPr="00317F8F" w14:paraId="2586919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AFC0897"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1E26697" w14:textId="77777777" w:rsidR="00317F8F" w:rsidRPr="00317F8F" w:rsidRDefault="00317F8F" w:rsidP="005A462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7C83F3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68CF6F2"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8EA839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3826540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2DA2EE"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9D053A9"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144AD02B"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171B3DC"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20DBE4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15</w:t>
            </w:r>
          </w:p>
        </w:tc>
      </w:tr>
    </w:tbl>
    <w:p w14:paraId="1520B1A7" w14:textId="77777777" w:rsidR="00317F8F" w:rsidRPr="00B478F4" w:rsidRDefault="00317F8F" w:rsidP="00D30A6E">
      <w:pPr>
        <w:pStyle w:val="3"/>
        <w:tabs>
          <w:tab w:val="left" w:pos="284"/>
        </w:tabs>
        <w:ind w:left="0" w:firstLine="0"/>
        <w:rPr>
          <w:rFonts w:ascii="Arial" w:hAnsi="Arial" w:cs="Arial"/>
          <w:sz w:val="24"/>
        </w:rPr>
      </w:pPr>
    </w:p>
    <w:p w14:paraId="224C17B4" w14:textId="77777777" w:rsidR="00D90E96" w:rsidRPr="00B478F4" w:rsidRDefault="00D90E96" w:rsidP="00D30A6E">
      <w:pPr>
        <w:pStyle w:val="3"/>
        <w:tabs>
          <w:tab w:val="left" w:pos="284"/>
        </w:tabs>
        <w:ind w:left="0" w:firstLine="0"/>
        <w:jc w:val="center"/>
        <w:rPr>
          <w:rFonts w:ascii="Arial" w:hAnsi="Arial" w:cs="Arial"/>
          <w:sz w:val="24"/>
        </w:rPr>
      </w:pPr>
    </w:p>
    <w:p w14:paraId="5C362B88" w14:textId="77777777"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w:t>
      </w:r>
      <w:r w:rsidR="000D54A1">
        <w:rPr>
          <w:rFonts w:ascii="Arial" w:hAnsi="Arial" w:cs="Arial"/>
          <w:sz w:val="24"/>
        </w:rPr>
        <w:t xml:space="preserve"> LA COMISION ESTATAL DE SERVICIOS PUBLICOS DE MEXICALI,</w:t>
      </w:r>
      <w:r w:rsidRPr="00B00CB3">
        <w:rPr>
          <w:rFonts w:ascii="Arial" w:hAnsi="Arial" w:cs="Arial"/>
          <w:sz w:val="24"/>
        </w:rPr>
        <w:t xml:space="preserve"> y quedará sujeta a las condiciones siguientes:</w:t>
      </w:r>
    </w:p>
    <w:p w14:paraId="2530E3C3" w14:textId="77777777" w:rsidR="00D90E96" w:rsidRPr="00B00CB3" w:rsidRDefault="00D90E96" w:rsidP="00D30A6E">
      <w:pPr>
        <w:pStyle w:val="3"/>
        <w:ind w:left="0" w:firstLine="0"/>
        <w:rPr>
          <w:rFonts w:ascii="Arial" w:hAnsi="Arial" w:cs="Arial"/>
          <w:sz w:val="24"/>
        </w:rPr>
      </w:pPr>
    </w:p>
    <w:p w14:paraId="5F9E8422" w14:textId="77777777" w:rsidR="00B25038" w:rsidRPr="00285AD3" w:rsidRDefault="00B25038" w:rsidP="000D54A1">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5F3FF374"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336B8095" w14:textId="77777777" w:rsidR="00B25038" w:rsidRPr="00B00CB3" w:rsidRDefault="00B25038"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3E30ACFF"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6C697672"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4F1DC04"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6D924ECE"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20E62E5F"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98DBDF7"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0DBD8333"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A5F0688" w14:textId="77777777" w:rsidR="00D90E96" w:rsidRDefault="00D90E96" w:rsidP="000D54A1">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A8A626D" w14:textId="77777777" w:rsidR="00D90E96" w:rsidRDefault="00D90E96" w:rsidP="00D30A6E">
      <w:pPr>
        <w:pStyle w:val="Prrafodelista"/>
        <w:ind w:left="0"/>
        <w:rPr>
          <w:rFonts w:ascii="Arial" w:hAnsi="Arial" w:cs="Arial"/>
          <w:sz w:val="24"/>
          <w:szCs w:val="24"/>
        </w:rPr>
      </w:pPr>
    </w:p>
    <w:p w14:paraId="59EED353"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3A2E0E4A" w14:textId="77777777" w:rsidR="00D90E96" w:rsidRPr="00B478F4" w:rsidRDefault="00D90E96" w:rsidP="00D30A6E">
      <w:pPr>
        <w:pStyle w:val="3"/>
        <w:ind w:left="0" w:firstLine="0"/>
        <w:rPr>
          <w:rFonts w:ascii="Arial" w:hAnsi="Arial" w:cs="Arial"/>
          <w:b/>
          <w:sz w:val="24"/>
        </w:rPr>
      </w:pPr>
    </w:p>
    <w:p w14:paraId="13E6FF62"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1FE0058E" w14:textId="77777777" w:rsidR="00D90E96" w:rsidRPr="003E29BA" w:rsidRDefault="00D90E96" w:rsidP="00D30A6E">
      <w:pPr>
        <w:jc w:val="both"/>
        <w:rPr>
          <w:rFonts w:ascii="Arial" w:hAnsi="Arial" w:cs="Arial"/>
          <w:sz w:val="24"/>
        </w:rPr>
      </w:pPr>
    </w:p>
    <w:p w14:paraId="7041DFD7"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2A353158" w14:textId="77777777" w:rsidR="00D90E96" w:rsidRPr="003E29BA" w:rsidRDefault="00D90E96" w:rsidP="00D30A6E">
      <w:pPr>
        <w:jc w:val="both"/>
        <w:rPr>
          <w:rFonts w:ascii="Arial" w:hAnsi="Arial" w:cs="Arial"/>
          <w:sz w:val="24"/>
        </w:rPr>
      </w:pPr>
    </w:p>
    <w:p w14:paraId="55B2C8B8"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46CB2D2F"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7B9144F4" w14:textId="77777777" w:rsidR="00D90E96" w:rsidRPr="003E29BA" w:rsidRDefault="00D90E96" w:rsidP="00D30A6E">
      <w:pPr>
        <w:pStyle w:val="3"/>
        <w:ind w:left="0"/>
        <w:rPr>
          <w:rFonts w:ascii="Arial" w:hAnsi="Arial" w:cs="Arial"/>
          <w:sz w:val="24"/>
        </w:rPr>
      </w:pPr>
    </w:p>
    <w:p w14:paraId="0F0F3F87"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5704CD52"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6E45B43A" w14:textId="77777777" w:rsidR="00D90E96" w:rsidRPr="003E29BA" w:rsidRDefault="00D90E96" w:rsidP="00D30A6E">
      <w:pPr>
        <w:pStyle w:val="3"/>
        <w:ind w:left="0" w:firstLine="0"/>
        <w:rPr>
          <w:rFonts w:ascii="Arial" w:hAnsi="Arial" w:cs="Arial"/>
          <w:b/>
          <w:sz w:val="24"/>
          <w:highlight w:val="yellow"/>
        </w:rPr>
      </w:pPr>
    </w:p>
    <w:p w14:paraId="0320156D" w14:textId="77777777"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14:paraId="00E2AFEC" w14:textId="77777777" w:rsidR="00D90E96" w:rsidRPr="003E29BA" w:rsidRDefault="00D90E96" w:rsidP="00D30A6E">
      <w:pPr>
        <w:tabs>
          <w:tab w:val="left" w:pos="709"/>
        </w:tabs>
        <w:jc w:val="both"/>
        <w:rPr>
          <w:rFonts w:ascii="Arial" w:hAnsi="Arial" w:cs="Arial"/>
          <w:sz w:val="24"/>
          <w:szCs w:val="24"/>
        </w:rPr>
      </w:pPr>
    </w:p>
    <w:p w14:paraId="1383A27E" w14:textId="77777777"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3BFD7743" w14:textId="77777777" w:rsidR="00D90E96" w:rsidRPr="003E29BA" w:rsidRDefault="00D90E96" w:rsidP="00D30A6E">
      <w:pPr>
        <w:jc w:val="both"/>
        <w:rPr>
          <w:rFonts w:ascii="Arial" w:hAnsi="Arial" w:cs="Arial"/>
          <w:sz w:val="22"/>
          <w:szCs w:val="22"/>
        </w:rPr>
      </w:pPr>
    </w:p>
    <w:p w14:paraId="05D51499" w14:textId="77777777"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14:paraId="5A83F3AB" w14:textId="77777777" w:rsidR="00D90E96" w:rsidRPr="003E29BA" w:rsidRDefault="00D90E96" w:rsidP="00D30A6E">
      <w:pPr>
        <w:pStyle w:val="3"/>
        <w:ind w:left="0" w:firstLine="0"/>
        <w:rPr>
          <w:rFonts w:ascii="Arial" w:hAnsi="Arial" w:cs="Arial"/>
          <w:b/>
          <w:sz w:val="24"/>
        </w:rPr>
      </w:pPr>
    </w:p>
    <w:p w14:paraId="1327C8E8"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14:paraId="78532154" w14:textId="77777777" w:rsidR="00D90E96" w:rsidRPr="003E29BA" w:rsidRDefault="00D90E96" w:rsidP="00D30A6E">
      <w:pPr>
        <w:pStyle w:val="3"/>
        <w:ind w:left="0" w:firstLine="0"/>
        <w:rPr>
          <w:rFonts w:ascii="Arial" w:hAnsi="Arial" w:cs="Arial"/>
          <w:bCs/>
          <w:sz w:val="24"/>
        </w:rPr>
      </w:pPr>
    </w:p>
    <w:p w14:paraId="2832846F"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350F65F9" w14:textId="77777777" w:rsidR="00D90E96" w:rsidRPr="003E29BA" w:rsidRDefault="00D90E96" w:rsidP="00D30A6E">
      <w:pPr>
        <w:pStyle w:val="3"/>
        <w:ind w:left="0"/>
        <w:rPr>
          <w:rFonts w:ascii="Arial" w:hAnsi="Arial" w:cs="Arial"/>
          <w:bCs/>
          <w:sz w:val="24"/>
        </w:rPr>
      </w:pPr>
    </w:p>
    <w:p w14:paraId="2AC7DE85"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50B05EB8" w14:textId="77777777" w:rsidR="00D90E96" w:rsidRPr="003E29BA" w:rsidRDefault="00D90E96" w:rsidP="00D30A6E">
      <w:pPr>
        <w:jc w:val="both"/>
        <w:rPr>
          <w:rFonts w:ascii="Arial" w:hAnsi="Arial" w:cs="Arial"/>
          <w:sz w:val="24"/>
        </w:rPr>
      </w:pPr>
    </w:p>
    <w:p w14:paraId="192EA0D9" w14:textId="00C7BF4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4B72BE">
        <w:rPr>
          <w:rFonts w:ascii="Arial" w:hAnsi="Arial" w:cs="Arial"/>
          <w:sz w:val="24"/>
        </w:rPr>
        <w:t>H</w:t>
      </w:r>
      <w:r w:rsidR="00537D66">
        <w:rPr>
          <w:rFonts w:ascii="Arial" w:hAnsi="Arial" w:cs="Arial"/>
          <w:sz w:val="24"/>
        </w:rPr>
        <w:t xml:space="preserve">onestidad y la </w:t>
      </w:r>
      <w:r w:rsidR="004B72BE">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2CDD5CCE" w14:textId="77777777" w:rsidR="00D90E96" w:rsidRDefault="00D90E96" w:rsidP="00D30A6E">
      <w:pPr>
        <w:pStyle w:val="2"/>
        <w:ind w:left="0"/>
        <w:rPr>
          <w:rFonts w:ascii="Arial" w:hAnsi="Arial" w:cs="Arial"/>
          <w:sz w:val="24"/>
        </w:rPr>
      </w:pPr>
    </w:p>
    <w:p w14:paraId="433E189D"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40430757" w14:textId="77777777" w:rsidR="00D90E96" w:rsidRPr="00B478F4" w:rsidRDefault="00D90E96" w:rsidP="00D30A6E">
      <w:pPr>
        <w:tabs>
          <w:tab w:val="left" w:pos="720"/>
        </w:tabs>
        <w:spacing w:line="240" w:lineRule="exact"/>
        <w:jc w:val="both"/>
        <w:rPr>
          <w:rFonts w:ascii="Arial" w:hAnsi="Arial" w:cs="Arial"/>
          <w:sz w:val="24"/>
        </w:rPr>
      </w:pPr>
    </w:p>
    <w:p w14:paraId="667D794F"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76A3AA55" w14:textId="77777777" w:rsidR="00D90E96" w:rsidRPr="00B478F4" w:rsidRDefault="00D90E96" w:rsidP="00D30A6E">
      <w:pPr>
        <w:pStyle w:val="4"/>
        <w:tabs>
          <w:tab w:val="left" w:pos="720"/>
        </w:tabs>
        <w:ind w:left="0" w:firstLine="0"/>
        <w:jc w:val="both"/>
        <w:rPr>
          <w:rFonts w:ascii="Arial" w:hAnsi="Arial" w:cs="Arial"/>
          <w:b w:val="0"/>
          <w:sz w:val="24"/>
        </w:rPr>
      </w:pPr>
    </w:p>
    <w:p w14:paraId="7FCA6886" w14:textId="77777777"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1318E161"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14:paraId="3C8B1417"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14:paraId="3E8E85A1"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14:paraId="7CA95211" w14:textId="77777777"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14:paraId="06BE5B8D" w14:textId="77777777"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14:paraId="4FCAEFFC" w14:textId="77777777"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14:paraId="3765867E" w14:textId="77777777"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14:paraId="4CE5517C" w14:textId="77777777"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14:paraId="1473E75A" w14:textId="77777777" w:rsidR="00D90E96" w:rsidRPr="00B478F4" w:rsidRDefault="00D90E96" w:rsidP="00D30A6E">
      <w:pPr>
        <w:tabs>
          <w:tab w:val="left" w:pos="720"/>
        </w:tabs>
        <w:rPr>
          <w:rFonts w:ascii="Arial" w:hAnsi="Arial" w:cs="Arial"/>
        </w:rPr>
      </w:pPr>
    </w:p>
    <w:p w14:paraId="3D7F315A" w14:textId="77777777"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14:paraId="53951260" w14:textId="77777777" w:rsidR="00D90E96" w:rsidRPr="00B478F4" w:rsidRDefault="00D90E96" w:rsidP="00D30A6E">
      <w:pPr>
        <w:pStyle w:val="2"/>
        <w:ind w:left="0"/>
        <w:rPr>
          <w:rFonts w:ascii="Arial" w:hAnsi="Arial" w:cs="Arial"/>
          <w:sz w:val="24"/>
        </w:rPr>
      </w:pPr>
    </w:p>
    <w:p w14:paraId="18EECE0F" w14:textId="77777777" w:rsidR="0004497C" w:rsidRPr="00373242" w:rsidRDefault="0004497C" w:rsidP="00D30A6E">
      <w:pPr>
        <w:pStyle w:val="2"/>
        <w:ind w:left="0"/>
        <w:rPr>
          <w:rFonts w:ascii="Arial" w:hAnsi="Arial" w:cs="Arial"/>
          <w:sz w:val="24"/>
          <w:szCs w:val="24"/>
        </w:rPr>
      </w:pPr>
    </w:p>
    <w:p w14:paraId="1C63DF7B" w14:textId="77777777" w:rsidR="000D40DA" w:rsidRPr="00373242" w:rsidRDefault="000D40DA" w:rsidP="00D30A6E">
      <w:pPr>
        <w:pStyle w:val="2"/>
        <w:ind w:left="0"/>
        <w:rPr>
          <w:rFonts w:ascii="Arial" w:hAnsi="Arial" w:cs="Arial"/>
          <w:sz w:val="24"/>
          <w:szCs w:val="24"/>
        </w:rPr>
      </w:pPr>
    </w:p>
    <w:p w14:paraId="3E8136D8" w14:textId="77777777" w:rsidR="000D40DA" w:rsidRPr="00373242" w:rsidRDefault="000D40DA" w:rsidP="00B43ECE">
      <w:pPr>
        <w:pStyle w:val="2"/>
        <w:ind w:left="1368"/>
        <w:rPr>
          <w:rFonts w:ascii="Arial" w:hAnsi="Arial" w:cs="Arial"/>
          <w:sz w:val="24"/>
          <w:szCs w:val="24"/>
        </w:rPr>
      </w:pPr>
    </w:p>
    <w:p w14:paraId="7E21C90B" w14:textId="77777777" w:rsidR="00936E6A" w:rsidRPr="00373242" w:rsidRDefault="00936E6A" w:rsidP="00B43ECE">
      <w:pPr>
        <w:pStyle w:val="2"/>
        <w:ind w:left="1368"/>
        <w:rPr>
          <w:rFonts w:ascii="Arial" w:hAnsi="Arial" w:cs="Arial"/>
          <w:sz w:val="24"/>
          <w:szCs w:val="24"/>
        </w:rPr>
      </w:pPr>
    </w:p>
    <w:p w14:paraId="712A9D42" w14:textId="77777777" w:rsidR="00936E6A" w:rsidRPr="00373242" w:rsidRDefault="00936E6A" w:rsidP="00B43ECE">
      <w:pPr>
        <w:pStyle w:val="2"/>
        <w:ind w:left="1368"/>
        <w:rPr>
          <w:rFonts w:ascii="Arial" w:hAnsi="Arial" w:cs="Arial"/>
          <w:sz w:val="24"/>
          <w:szCs w:val="24"/>
        </w:rPr>
      </w:pPr>
    </w:p>
    <w:p w14:paraId="0ADFED55" w14:textId="77777777" w:rsidR="00936E6A" w:rsidRPr="00373242" w:rsidRDefault="00936E6A" w:rsidP="00B43ECE">
      <w:pPr>
        <w:pStyle w:val="2"/>
        <w:ind w:left="1368"/>
        <w:rPr>
          <w:rFonts w:ascii="Arial" w:hAnsi="Arial" w:cs="Arial"/>
          <w:sz w:val="24"/>
          <w:szCs w:val="24"/>
        </w:rPr>
      </w:pPr>
    </w:p>
    <w:p w14:paraId="4BA08F33" w14:textId="77777777" w:rsidR="00936E6A" w:rsidRPr="00373242" w:rsidRDefault="00936E6A" w:rsidP="00B43ECE">
      <w:pPr>
        <w:pStyle w:val="2"/>
        <w:ind w:left="1368"/>
        <w:rPr>
          <w:rFonts w:ascii="Arial" w:hAnsi="Arial" w:cs="Arial"/>
          <w:sz w:val="24"/>
          <w:szCs w:val="24"/>
        </w:rPr>
      </w:pPr>
    </w:p>
    <w:p w14:paraId="69A26FA4" w14:textId="77777777" w:rsidR="00936E6A" w:rsidRPr="00373242" w:rsidRDefault="00936E6A" w:rsidP="00B43ECE">
      <w:pPr>
        <w:pStyle w:val="2"/>
        <w:ind w:left="1368"/>
        <w:rPr>
          <w:rFonts w:ascii="Arial" w:hAnsi="Arial" w:cs="Arial"/>
          <w:sz w:val="24"/>
          <w:szCs w:val="24"/>
        </w:rPr>
      </w:pPr>
    </w:p>
    <w:p w14:paraId="17A1D7CC" w14:textId="77777777" w:rsidR="00936E6A" w:rsidRPr="00373242" w:rsidRDefault="00936E6A" w:rsidP="00B43ECE">
      <w:pPr>
        <w:pStyle w:val="2"/>
        <w:ind w:left="1368"/>
        <w:rPr>
          <w:rFonts w:ascii="Arial" w:hAnsi="Arial" w:cs="Arial"/>
          <w:sz w:val="24"/>
          <w:szCs w:val="24"/>
        </w:rPr>
      </w:pPr>
    </w:p>
    <w:p w14:paraId="36E07232" w14:textId="77777777" w:rsidR="00F6474D" w:rsidRPr="00373242" w:rsidRDefault="00F6474D" w:rsidP="00B43ECE">
      <w:pPr>
        <w:pStyle w:val="2"/>
        <w:ind w:left="1368"/>
        <w:rPr>
          <w:rFonts w:ascii="Arial" w:hAnsi="Arial" w:cs="Arial"/>
          <w:sz w:val="24"/>
          <w:szCs w:val="24"/>
        </w:rPr>
      </w:pPr>
    </w:p>
    <w:p w14:paraId="5B89ADC5" w14:textId="77777777" w:rsidR="00F6474D" w:rsidRPr="00373242" w:rsidRDefault="00F6474D" w:rsidP="00B43ECE">
      <w:pPr>
        <w:pStyle w:val="2"/>
        <w:ind w:left="1368"/>
        <w:rPr>
          <w:rFonts w:ascii="Arial" w:hAnsi="Arial" w:cs="Arial"/>
          <w:sz w:val="24"/>
          <w:szCs w:val="24"/>
        </w:rPr>
      </w:pPr>
    </w:p>
    <w:p w14:paraId="4BDC54F4" w14:textId="77777777" w:rsidR="00F6474D" w:rsidRPr="00373242" w:rsidRDefault="00F6474D" w:rsidP="00B43ECE">
      <w:pPr>
        <w:pStyle w:val="2"/>
        <w:ind w:left="1368"/>
        <w:rPr>
          <w:rFonts w:ascii="Arial" w:hAnsi="Arial" w:cs="Arial"/>
          <w:sz w:val="24"/>
          <w:szCs w:val="24"/>
        </w:rPr>
      </w:pPr>
    </w:p>
    <w:p w14:paraId="5EB3EE2E" w14:textId="77777777" w:rsidR="00F6474D" w:rsidRPr="00373242" w:rsidRDefault="00F6474D" w:rsidP="00B43ECE">
      <w:pPr>
        <w:pStyle w:val="2"/>
        <w:ind w:left="1368"/>
        <w:rPr>
          <w:rFonts w:ascii="Arial" w:hAnsi="Arial" w:cs="Arial"/>
          <w:sz w:val="24"/>
          <w:szCs w:val="24"/>
        </w:rPr>
      </w:pPr>
    </w:p>
    <w:p w14:paraId="37C536E0" w14:textId="77777777" w:rsidR="00F6474D" w:rsidRPr="00373242" w:rsidRDefault="00F6474D" w:rsidP="00B43ECE">
      <w:pPr>
        <w:pStyle w:val="2"/>
        <w:ind w:left="1368"/>
        <w:rPr>
          <w:rFonts w:ascii="Arial" w:hAnsi="Arial" w:cs="Arial"/>
          <w:sz w:val="24"/>
          <w:szCs w:val="24"/>
        </w:rPr>
      </w:pPr>
    </w:p>
    <w:p w14:paraId="4BDB7721" w14:textId="77777777" w:rsidR="000174F2" w:rsidRDefault="000174F2" w:rsidP="008A2973">
      <w:pPr>
        <w:pStyle w:val="2"/>
        <w:ind w:left="0"/>
        <w:rPr>
          <w:rFonts w:ascii="Arial" w:hAnsi="Arial" w:cs="Arial"/>
          <w:sz w:val="72"/>
          <w:szCs w:val="24"/>
        </w:rPr>
      </w:pPr>
    </w:p>
    <w:p w14:paraId="03B1C93B" w14:textId="77777777" w:rsidR="000174F2" w:rsidRDefault="000174F2" w:rsidP="00B43ECE">
      <w:pPr>
        <w:pStyle w:val="2"/>
        <w:ind w:left="0"/>
        <w:jc w:val="center"/>
        <w:rPr>
          <w:rFonts w:ascii="Arial" w:hAnsi="Arial" w:cs="Arial"/>
          <w:sz w:val="72"/>
          <w:szCs w:val="24"/>
        </w:rPr>
      </w:pPr>
    </w:p>
    <w:p w14:paraId="247BA7C2" w14:textId="77777777" w:rsidR="008A2973" w:rsidRDefault="008A2973" w:rsidP="00B43ECE">
      <w:pPr>
        <w:pStyle w:val="2"/>
        <w:ind w:left="0"/>
        <w:jc w:val="center"/>
        <w:rPr>
          <w:rFonts w:ascii="Arial" w:hAnsi="Arial" w:cs="Arial"/>
          <w:sz w:val="72"/>
          <w:szCs w:val="24"/>
        </w:rPr>
      </w:pPr>
    </w:p>
    <w:p w14:paraId="56819408" w14:textId="77777777" w:rsidR="000174F2" w:rsidRDefault="000174F2" w:rsidP="00B43ECE">
      <w:pPr>
        <w:pStyle w:val="2"/>
        <w:ind w:left="0"/>
        <w:jc w:val="center"/>
        <w:rPr>
          <w:rFonts w:ascii="Arial" w:hAnsi="Arial" w:cs="Arial"/>
          <w:sz w:val="72"/>
          <w:szCs w:val="24"/>
        </w:rPr>
      </w:pPr>
    </w:p>
    <w:p w14:paraId="4418C834"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5C54FCE" w14:textId="77777777" w:rsidR="0004497C" w:rsidRPr="00373242" w:rsidRDefault="0004497C" w:rsidP="00B43ECE">
      <w:pPr>
        <w:pStyle w:val="2"/>
        <w:ind w:left="1368"/>
        <w:jc w:val="center"/>
        <w:rPr>
          <w:rFonts w:ascii="Arial" w:hAnsi="Arial" w:cs="Arial"/>
          <w:sz w:val="24"/>
          <w:szCs w:val="24"/>
        </w:rPr>
      </w:pPr>
    </w:p>
    <w:p w14:paraId="7D934E4D" w14:textId="77777777" w:rsidR="00C74211" w:rsidRPr="00373242" w:rsidRDefault="00C74211" w:rsidP="00B43ECE">
      <w:pPr>
        <w:pStyle w:val="2"/>
        <w:ind w:left="1368"/>
        <w:jc w:val="center"/>
        <w:rPr>
          <w:rFonts w:ascii="Arial" w:hAnsi="Arial" w:cs="Arial"/>
          <w:sz w:val="24"/>
          <w:szCs w:val="24"/>
        </w:rPr>
      </w:pPr>
    </w:p>
    <w:p w14:paraId="172FD038" w14:textId="77777777" w:rsidR="00C74211" w:rsidRPr="00373242" w:rsidRDefault="00C74211" w:rsidP="00B43ECE">
      <w:pPr>
        <w:pStyle w:val="2"/>
        <w:ind w:left="1368"/>
        <w:jc w:val="center"/>
        <w:rPr>
          <w:rFonts w:ascii="Arial" w:hAnsi="Arial" w:cs="Arial"/>
          <w:sz w:val="24"/>
          <w:szCs w:val="24"/>
        </w:rPr>
      </w:pPr>
    </w:p>
    <w:p w14:paraId="2053ABB8" w14:textId="77777777" w:rsidR="00C74211" w:rsidRPr="00373242" w:rsidRDefault="00C74211" w:rsidP="00B43ECE">
      <w:pPr>
        <w:pStyle w:val="2"/>
        <w:ind w:left="1368"/>
        <w:jc w:val="center"/>
        <w:rPr>
          <w:rFonts w:ascii="Arial" w:hAnsi="Arial" w:cs="Arial"/>
          <w:sz w:val="24"/>
          <w:szCs w:val="24"/>
        </w:rPr>
      </w:pPr>
    </w:p>
    <w:p w14:paraId="44EF6E3C" w14:textId="77777777" w:rsidR="00C74211" w:rsidRPr="00373242" w:rsidRDefault="00C74211" w:rsidP="00B43ECE">
      <w:pPr>
        <w:pStyle w:val="2"/>
        <w:ind w:left="1368"/>
        <w:jc w:val="center"/>
        <w:rPr>
          <w:rFonts w:ascii="Arial" w:hAnsi="Arial" w:cs="Arial"/>
          <w:sz w:val="24"/>
          <w:szCs w:val="24"/>
        </w:rPr>
      </w:pPr>
    </w:p>
    <w:p w14:paraId="3064DD13" w14:textId="77777777" w:rsidR="003F406F" w:rsidRPr="00373242" w:rsidRDefault="003F406F" w:rsidP="00B43ECE">
      <w:pPr>
        <w:pStyle w:val="2"/>
        <w:ind w:left="1368"/>
        <w:jc w:val="center"/>
        <w:rPr>
          <w:rFonts w:ascii="Arial" w:hAnsi="Arial" w:cs="Arial"/>
          <w:sz w:val="24"/>
          <w:szCs w:val="24"/>
        </w:rPr>
      </w:pPr>
    </w:p>
    <w:p w14:paraId="2881DD3F" w14:textId="77777777" w:rsidR="00CB5A7C" w:rsidRPr="00373242" w:rsidRDefault="00CB5A7C" w:rsidP="00B43ECE">
      <w:pPr>
        <w:pStyle w:val="2"/>
        <w:ind w:left="1368"/>
        <w:jc w:val="center"/>
        <w:rPr>
          <w:rFonts w:ascii="Arial" w:hAnsi="Arial" w:cs="Arial"/>
          <w:sz w:val="24"/>
          <w:szCs w:val="24"/>
        </w:rPr>
      </w:pPr>
    </w:p>
    <w:p w14:paraId="19118E55" w14:textId="77777777" w:rsidR="00CB5A7C" w:rsidRPr="00373242" w:rsidRDefault="00CB5A7C" w:rsidP="00B43ECE">
      <w:pPr>
        <w:pStyle w:val="2"/>
        <w:ind w:left="1368"/>
        <w:jc w:val="center"/>
        <w:rPr>
          <w:rFonts w:ascii="Arial" w:hAnsi="Arial" w:cs="Arial"/>
          <w:sz w:val="24"/>
          <w:szCs w:val="24"/>
        </w:rPr>
      </w:pPr>
    </w:p>
    <w:p w14:paraId="518E218E" w14:textId="77777777" w:rsidR="00BA2DE4"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36DF723A" w14:textId="77777777" w:rsidR="008A2973" w:rsidRDefault="008A2973" w:rsidP="003A2963">
      <w:pPr>
        <w:pStyle w:val="Textoindependiente2"/>
        <w:jc w:val="left"/>
        <w:rPr>
          <w:rFonts w:ascii="Arial" w:hAnsi="Arial" w:cs="Arial"/>
          <w:bCs/>
          <w:sz w:val="24"/>
          <w:szCs w:val="24"/>
        </w:rPr>
      </w:pPr>
    </w:p>
    <w:p w14:paraId="561CA891" w14:textId="77777777" w:rsidR="008A2973" w:rsidRPr="00373242" w:rsidRDefault="008A2973" w:rsidP="003A2963">
      <w:pPr>
        <w:pStyle w:val="Textoindependiente2"/>
        <w:jc w:val="left"/>
        <w:rPr>
          <w:rFonts w:ascii="Arial" w:hAnsi="Arial" w:cs="Arial"/>
          <w:bCs/>
          <w:sz w:val="24"/>
          <w:szCs w:val="24"/>
        </w:rPr>
      </w:pPr>
    </w:p>
    <w:p w14:paraId="54AA13C9" w14:textId="77777777"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14:paraId="1BC5DFA3" w14:textId="77777777" w:rsidR="00796B38" w:rsidRPr="00373242" w:rsidRDefault="00796B38" w:rsidP="00B43ECE">
      <w:pPr>
        <w:pStyle w:val="Textoindependiente2"/>
        <w:ind w:left="1134"/>
        <w:rPr>
          <w:rFonts w:ascii="Arial" w:hAnsi="Arial" w:cs="Arial"/>
          <w:bCs/>
          <w:sz w:val="24"/>
          <w:szCs w:val="24"/>
        </w:rPr>
      </w:pPr>
    </w:p>
    <w:p w14:paraId="11212CFC" w14:textId="77777777"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14:paraId="40C77EF0" w14:textId="77777777" w:rsidR="008A0B92" w:rsidRPr="00373242" w:rsidRDefault="008A0B92" w:rsidP="00B43ECE">
      <w:pPr>
        <w:pStyle w:val="Textoindependiente2"/>
        <w:ind w:left="1134"/>
        <w:rPr>
          <w:rFonts w:ascii="Arial" w:hAnsi="Arial" w:cs="Arial"/>
          <w:b/>
          <w:sz w:val="24"/>
          <w:szCs w:val="24"/>
        </w:rPr>
      </w:pPr>
    </w:p>
    <w:p w14:paraId="405D8A4A" w14:textId="77777777"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14:paraId="5F8F0F33" w14:textId="77777777"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14:paraId="0E46FAF6" w14:textId="77777777" w:rsidR="00CB5A7C" w:rsidRPr="00373242" w:rsidRDefault="00CB5A7C" w:rsidP="009C79B8">
      <w:pPr>
        <w:pStyle w:val="3"/>
        <w:ind w:left="0" w:firstLine="0"/>
        <w:jc w:val="center"/>
        <w:rPr>
          <w:rFonts w:ascii="Arial" w:hAnsi="Arial" w:cs="Arial"/>
          <w:b/>
          <w:bCs/>
          <w:sz w:val="24"/>
          <w:szCs w:val="24"/>
          <w:lang w:val="es-MX"/>
        </w:rPr>
      </w:pPr>
    </w:p>
    <w:p w14:paraId="54166444" w14:textId="77777777" w:rsidR="00CB5A7C" w:rsidRPr="00373242" w:rsidRDefault="00CB5A7C" w:rsidP="009C79B8">
      <w:pPr>
        <w:pStyle w:val="3"/>
        <w:ind w:left="0" w:firstLine="0"/>
        <w:jc w:val="center"/>
        <w:rPr>
          <w:rFonts w:ascii="Arial" w:hAnsi="Arial" w:cs="Arial"/>
          <w:b/>
          <w:bCs/>
          <w:sz w:val="24"/>
          <w:szCs w:val="24"/>
          <w:lang w:val="es-MX"/>
        </w:rPr>
      </w:pPr>
    </w:p>
    <w:p w14:paraId="7A1167AE" w14:textId="77777777"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14:paraId="07823C6E" w14:textId="77777777" w:rsidTr="00537D66">
        <w:trPr>
          <w:trHeight w:val="508"/>
        </w:trPr>
        <w:tc>
          <w:tcPr>
            <w:tcW w:w="1275" w:type="dxa"/>
            <w:shd w:val="clear" w:color="auto" w:fill="D9D9D9"/>
          </w:tcPr>
          <w:p w14:paraId="08C37C65"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4E87DDAC"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4D4FE50D" w14:textId="77777777"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0D130E33"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2F147246"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3E70C6AA"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14:paraId="10BCF588" w14:textId="77777777" w:rsidTr="00537D66">
        <w:trPr>
          <w:trHeight w:val="167"/>
        </w:trPr>
        <w:tc>
          <w:tcPr>
            <w:tcW w:w="1275" w:type="dxa"/>
          </w:tcPr>
          <w:p w14:paraId="2A55052E"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14:paraId="1AB4788D"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18816D9A"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38565F26"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648D031A"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391945C9" w14:textId="77777777" w:rsidTr="00537D66">
        <w:trPr>
          <w:trHeight w:val="158"/>
        </w:trPr>
        <w:tc>
          <w:tcPr>
            <w:tcW w:w="1275" w:type="dxa"/>
          </w:tcPr>
          <w:p w14:paraId="3C242A43"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52762D99"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1AC01795"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5655702A"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26BCEE93"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0B820951" w14:textId="77777777" w:rsidTr="00537D66">
        <w:trPr>
          <w:trHeight w:val="431"/>
        </w:trPr>
        <w:tc>
          <w:tcPr>
            <w:tcW w:w="1275" w:type="dxa"/>
          </w:tcPr>
          <w:p w14:paraId="1996F555"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4F4E7207"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0F796092" w14:textId="77777777"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14:paraId="3E7A7557" w14:textId="77777777"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14:paraId="7AF45C33" w14:textId="77777777" w:rsidR="00537D66" w:rsidRPr="00537D66" w:rsidRDefault="00537D66" w:rsidP="003759D2">
            <w:pPr>
              <w:pStyle w:val="Sinespaciado"/>
              <w:jc w:val="center"/>
              <w:rPr>
                <w:rFonts w:ascii="Arial" w:eastAsia="Times New Roman" w:hAnsi="Arial" w:cs="Arial"/>
                <w:sz w:val="20"/>
                <w:szCs w:val="20"/>
              </w:rPr>
            </w:pPr>
          </w:p>
        </w:tc>
      </w:tr>
    </w:tbl>
    <w:p w14:paraId="16AC1469" w14:textId="77777777" w:rsidR="009C79B8" w:rsidRPr="00373242" w:rsidRDefault="009C79B8" w:rsidP="009C79B8">
      <w:pPr>
        <w:pStyle w:val="3"/>
        <w:ind w:left="1260" w:hanging="540"/>
        <w:jc w:val="left"/>
        <w:rPr>
          <w:rFonts w:ascii="Arial" w:hAnsi="Arial" w:cs="Arial"/>
          <w:sz w:val="24"/>
          <w:szCs w:val="24"/>
        </w:rPr>
      </w:pPr>
    </w:p>
    <w:p w14:paraId="6297CB85" w14:textId="77777777" w:rsidR="009C79B8" w:rsidRPr="00373242" w:rsidRDefault="009C79B8" w:rsidP="009C79B8">
      <w:pPr>
        <w:pStyle w:val="3"/>
        <w:ind w:left="1260" w:hanging="540"/>
        <w:jc w:val="center"/>
        <w:rPr>
          <w:rFonts w:ascii="Arial" w:hAnsi="Arial" w:cs="Arial"/>
          <w:sz w:val="24"/>
          <w:szCs w:val="24"/>
          <w:lang w:val="es-ES"/>
        </w:rPr>
      </w:pPr>
    </w:p>
    <w:p w14:paraId="7467A32D" w14:textId="77777777" w:rsidR="009C79B8" w:rsidRPr="00373242" w:rsidRDefault="009C79B8" w:rsidP="009C79B8">
      <w:pPr>
        <w:pStyle w:val="3"/>
        <w:ind w:left="1260" w:hanging="540"/>
        <w:jc w:val="center"/>
        <w:rPr>
          <w:rFonts w:ascii="Arial" w:hAnsi="Arial" w:cs="Arial"/>
          <w:sz w:val="24"/>
          <w:szCs w:val="24"/>
          <w:lang w:val="es-ES"/>
        </w:rPr>
      </w:pPr>
    </w:p>
    <w:p w14:paraId="46EBEAD6" w14:textId="77777777" w:rsidR="009C79B8" w:rsidRPr="00373242" w:rsidRDefault="009C79B8" w:rsidP="009C79B8">
      <w:pPr>
        <w:pStyle w:val="3"/>
        <w:ind w:left="1260" w:hanging="540"/>
        <w:jc w:val="center"/>
        <w:rPr>
          <w:rFonts w:ascii="Arial" w:hAnsi="Arial" w:cs="Arial"/>
          <w:b/>
          <w:bCs/>
          <w:sz w:val="24"/>
          <w:szCs w:val="24"/>
          <w:lang w:val="es-MX"/>
        </w:rPr>
      </w:pPr>
    </w:p>
    <w:p w14:paraId="639CE663" w14:textId="77777777" w:rsidR="009C79B8" w:rsidRPr="00373242" w:rsidRDefault="009C79B8" w:rsidP="009C79B8">
      <w:pPr>
        <w:pStyle w:val="3"/>
        <w:ind w:left="1260" w:hanging="540"/>
        <w:jc w:val="center"/>
        <w:rPr>
          <w:rFonts w:ascii="Arial" w:hAnsi="Arial" w:cs="Arial"/>
          <w:b/>
          <w:bCs/>
          <w:sz w:val="24"/>
          <w:szCs w:val="24"/>
          <w:lang w:val="es-MX"/>
        </w:rPr>
      </w:pPr>
    </w:p>
    <w:p w14:paraId="153F4B38" w14:textId="77777777" w:rsidR="009C79B8" w:rsidRPr="00373242" w:rsidRDefault="009C79B8" w:rsidP="009C79B8">
      <w:pPr>
        <w:pStyle w:val="3"/>
        <w:ind w:left="1260" w:hanging="540"/>
        <w:jc w:val="center"/>
        <w:rPr>
          <w:rFonts w:ascii="Arial" w:hAnsi="Arial" w:cs="Arial"/>
          <w:b/>
          <w:bCs/>
          <w:sz w:val="24"/>
          <w:szCs w:val="24"/>
          <w:lang w:val="es-MX"/>
        </w:rPr>
      </w:pPr>
    </w:p>
    <w:p w14:paraId="3835625C" w14:textId="77777777" w:rsidR="009C79B8" w:rsidRPr="00373242" w:rsidRDefault="009C79B8" w:rsidP="009C79B8">
      <w:pPr>
        <w:pStyle w:val="3"/>
        <w:ind w:left="1260" w:hanging="540"/>
        <w:jc w:val="center"/>
        <w:rPr>
          <w:rFonts w:ascii="Arial" w:hAnsi="Arial" w:cs="Arial"/>
          <w:b/>
          <w:bCs/>
          <w:sz w:val="24"/>
          <w:szCs w:val="24"/>
          <w:lang w:val="es-MX"/>
        </w:rPr>
      </w:pPr>
    </w:p>
    <w:p w14:paraId="730B340B" w14:textId="77777777" w:rsidR="00F265BC" w:rsidRPr="00373242" w:rsidRDefault="00F265BC" w:rsidP="009C79B8">
      <w:pPr>
        <w:pStyle w:val="3"/>
        <w:ind w:left="1260" w:hanging="540"/>
        <w:jc w:val="center"/>
        <w:rPr>
          <w:rFonts w:ascii="Arial" w:hAnsi="Arial" w:cs="Arial"/>
          <w:b/>
          <w:bCs/>
          <w:sz w:val="24"/>
          <w:szCs w:val="24"/>
          <w:lang w:val="es-ES"/>
        </w:rPr>
      </w:pPr>
    </w:p>
    <w:p w14:paraId="0FD874EC" w14:textId="77777777"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14:paraId="7E0A3D00" w14:textId="77777777" w:rsidR="009C79B8" w:rsidRPr="00373242" w:rsidRDefault="009C79B8" w:rsidP="009C79B8">
      <w:pPr>
        <w:pStyle w:val="Sinespaciado"/>
        <w:jc w:val="both"/>
        <w:rPr>
          <w:rFonts w:ascii="Arial" w:eastAsia="Times New Roman" w:hAnsi="Arial" w:cs="Arial"/>
          <w:sz w:val="24"/>
          <w:szCs w:val="24"/>
        </w:rPr>
      </w:pPr>
    </w:p>
    <w:p w14:paraId="69D31CD6" w14:textId="77777777" w:rsidR="009C79B8" w:rsidRPr="00373242" w:rsidRDefault="009C79B8" w:rsidP="009C79B8">
      <w:pPr>
        <w:pStyle w:val="Sinespaciado"/>
        <w:jc w:val="both"/>
        <w:rPr>
          <w:rFonts w:ascii="Arial" w:eastAsia="Times New Roman" w:hAnsi="Arial" w:cs="Arial"/>
          <w:b/>
          <w:bCs/>
          <w:sz w:val="24"/>
          <w:szCs w:val="24"/>
        </w:rPr>
      </w:pPr>
    </w:p>
    <w:p w14:paraId="6306370D" w14:textId="77777777" w:rsidR="00F265BC" w:rsidRPr="00373242" w:rsidRDefault="00F265BC" w:rsidP="00B43ECE">
      <w:pPr>
        <w:pStyle w:val="Sinespaciado"/>
        <w:jc w:val="center"/>
        <w:rPr>
          <w:rFonts w:ascii="Arial" w:eastAsia="Times New Roman" w:hAnsi="Arial" w:cs="Arial"/>
          <w:b/>
          <w:bCs/>
          <w:sz w:val="24"/>
          <w:szCs w:val="24"/>
        </w:rPr>
      </w:pPr>
    </w:p>
    <w:p w14:paraId="007ACA7D" w14:textId="77777777" w:rsidR="00F265BC" w:rsidRPr="00373242" w:rsidRDefault="00F265BC" w:rsidP="00B43ECE">
      <w:pPr>
        <w:pStyle w:val="Sinespaciado"/>
        <w:jc w:val="center"/>
        <w:rPr>
          <w:rFonts w:ascii="Arial" w:eastAsia="Times New Roman" w:hAnsi="Arial" w:cs="Arial"/>
          <w:b/>
          <w:bCs/>
          <w:sz w:val="24"/>
          <w:szCs w:val="24"/>
        </w:rPr>
      </w:pPr>
    </w:p>
    <w:p w14:paraId="01B6CBF2" w14:textId="77777777" w:rsidR="00F265BC" w:rsidRPr="00373242" w:rsidRDefault="00F265BC" w:rsidP="00B43ECE">
      <w:pPr>
        <w:pStyle w:val="Sinespaciado"/>
        <w:jc w:val="both"/>
        <w:rPr>
          <w:rFonts w:ascii="Arial" w:eastAsia="Times New Roman" w:hAnsi="Arial" w:cs="Arial"/>
          <w:sz w:val="24"/>
          <w:szCs w:val="24"/>
        </w:rPr>
      </w:pPr>
    </w:p>
    <w:p w14:paraId="5CBAAEAC" w14:textId="77777777" w:rsidR="005F0C89" w:rsidRPr="00373242" w:rsidRDefault="005F0C89" w:rsidP="00B43ECE">
      <w:pPr>
        <w:rPr>
          <w:rFonts w:ascii="Arial" w:hAnsi="Arial" w:cs="Arial"/>
          <w:sz w:val="24"/>
          <w:szCs w:val="24"/>
          <w:lang w:val="es-ES"/>
        </w:rPr>
      </w:pPr>
    </w:p>
    <w:p w14:paraId="00CBE4D3" w14:textId="77777777" w:rsidR="005F0C89" w:rsidRPr="00373242" w:rsidRDefault="005F0C89" w:rsidP="00B43ECE">
      <w:pPr>
        <w:pStyle w:val="3"/>
        <w:tabs>
          <w:tab w:val="left" w:pos="720"/>
        </w:tabs>
        <w:ind w:left="720" w:firstLine="0"/>
        <w:rPr>
          <w:rFonts w:ascii="Arial" w:hAnsi="Arial" w:cs="Arial"/>
          <w:bCs/>
          <w:sz w:val="24"/>
          <w:szCs w:val="24"/>
        </w:rPr>
      </w:pPr>
    </w:p>
    <w:p w14:paraId="29161FD6" w14:textId="77777777" w:rsidR="008A0B92" w:rsidRPr="00373242" w:rsidRDefault="008A0B92" w:rsidP="00B43ECE">
      <w:pPr>
        <w:pStyle w:val="Ttulo1"/>
        <w:rPr>
          <w:rFonts w:cs="Arial"/>
          <w:szCs w:val="24"/>
        </w:rPr>
      </w:pPr>
    </w:p>
    <w:p w14:paraId="50D01C86" w14:textId="77777777"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5AE32678" w14:textId="77777777"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14:paraId="5747AD66" w14:textId="77777777" w:rsidR="00722AE5" w:rsidRPr="00373242" w:rsidRDefault="00722AE5" w:rsidP="00B43ECE">
      <w:pPr>
        <w:pStyle w:val="2"/>
        <w:ind w:left="1368"/>
        <w:jc w:val="center"/>
        <w:rPr>
          <w:rFonts w:ascii="Arial" w:hAnsi="Arial" w:cs="Arial"/>
          <w:sz w:val="24"/>
          <w:szCs w:val="24"/>
        </w:rPr>
      </w:pPr>
    </w:p>
    <w:p w14:paraId="73D3F9CB" w14:textId="77777777" w:rsidR="008A0B92" w:rsidRPr="00373242" w:rsidRDefault="008A0B92" w:rsidP="00B43ECE">
      <w:pPr>
        <w:pStyle w:val="Ttulo1"/>
        <w:jc w:val="center"/>
        <w:rPr>
          <w:rFonts w:cs="Arial"/>
          <w:szCs w:val="24"/>
        </w:rPr>
      </w:pPr>
    </w:p>
    <w:p w14:paraId="2622D57C" w14:textId="77777777"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164CFE3" w14:textId="77777777" w:rsidR="00851123" w:rsidRPr="00373242" w:rsidRDefault="00851123" w:rsidP="00B43ECE">
      <w:pPr>
        <w:pStyle w:val="Textoindependiente2"/>
        <w:ind w:left="1134"/>
        <w:rPr>
          <w:rFonts w:ascii="Arial" w:hAnsi="Arial" w:cs="Arial"/>
          <w:sz w:val="24"/>
          <w:szCs w:val="24"/>
        </w:rPr>
      </w:pPr>
    </w:p>
    <w:p w14:paraId="33880923" w14:textId="77777777" w:rsidR="0069473C" w:rsidRDefault="0069473C" w:rsidP="00B43ECE">
      <w:pPr>
        <w:pStyle w:val="Textoindependiente2"/>
        <w:ind w:left="1134"/>
        <w:rPr>
          <w:rFonts w:ascii="Arial" w:hAnsi="Arial" w:cs="Arial"/>
          <w:sz w:val="24"/>
          <w:szCs w:val="24"/>
        </w:rPr>
      </w:pPr>
    </w:p>
    <w:p w14:paraId="04D35D1C" w14:textId="77777777" w:rsidR="000174F2" w:rsidRDefault="000174F2" w:rsidP="00B43ECE">
      <w:pPr>
        <w:pStyle w:val="Textoindependiente2"/>
        <w:ind w:left="1134"/>
        <w:rPr>
          <w:rFonts w:ascii="Arial" w:hAnsi="Arial" w:cs="Arial"/>
          <w:sz w:val="24"/>
          <w:szCs w:val="24"/>
        </w:rPr>
      </w:pPr>
    </w:p>
    <w:p w14:paraId="3BA7A309" w14:textId="77777777" w:rsidR="000174F2" w:rsidRPr="00373242" w:rsidRDefault="000174F2" w:rsidP="00B43ECE">
      <w:pPr>
        <w:pStyle w:val="Textoindependiente2"/>
        <w:ind w:left="1134"/>
        <w:rPr>
          <w:rFonts w:ascii="Arial" w:hAnsi="Arial" w:cs="Arial"/>
          <w:sz w:val="24"/>
          <w:szCs w:val="24"/>
        </w:rPr>
      </w:pPr>
    </w:p>
    <w:p w14:paraId="29265C06" w14:textId="77777777" w:rsidR="00900B77" w:rsidRPr="00373242" w:rsidRDefault="00900B77" w:rsidP="00B43ECE">
      <w:pPr>
        <w:pStyle w:val="Textoindependiente2"/>
        <w:rPr>
          <w:rFonts w:ascii="Arial" w:hAnsi="Arial" w:cs="Arial"/>
          <w:b/>
          <w:bCs/>
          <w:sz w:val="24"/>
          <w:szCs w:val="24"/>
        </w:rPr>
      </w:pPr>
    </w:p>
    <w:p w14:paraId="3FA51E28" w14:textId="77777777"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14:paraId="3C82C56A" w14:textId="77777777"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14:paraId="7FDC4806" w14:textId="77777777"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14:paraId="40C40A30" w14:textId="77777777" w:rsidR="0004497C" w:rsidRPr="00D90E96" w:rsidRDefault="0004497C" w:rsidP="00B43ECE">
      <w:pPr>
        <w:jc w:val="both"/>
        <w:rPr>
          <w:rFonts w:ascii="Arial" w:hAnsi="Arial" w:cs="Arial"/>
        </w:rPr>
      </w:pPr>
    </w:p>
    <w:p w14:paraId="3BC79E97" w14:textId="794B02FD"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r w:rsidR="008A2973" w:rsidRPr="008A2973">
        <w:rPr>
          <w:rFonts w:ascii="Arial" w:hAnsi="Arial" w:cs="Arial"/>
          <w:b/>
        </w:rPr>
        <w:t>OM-CESPM-019-2020</w:t>
      </w:r>
    </w:p>
    <w:p w14:paraId="741BE7CF"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D98F20C"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14:paraId="1F8AAE52" w14:textId="77777777"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14:paraId="264E5249"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14:paraId="25B793D6"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14:paraId="0EAF4001"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14:paraId="74370FDF"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14:paraId="7F68CFF9"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14:paraId="72FF8E4C"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14:paraId="5102E9C7"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14:paraId="77CF4DFB"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14:paraId="66EF9C74"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151FB2A"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14:paraId="111D38C0"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14:paraId="2916E3F6"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E340F68"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14:paraId="5E400E14"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A68F480"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0778A72C"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3AB20034"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14:paraId="59BE8DBA"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7E4FF34E"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14:paraId="5C35F643"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D355D28"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234381D4"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14:paraId="6FD861A1"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14:paraId="5B263F7E"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55EB517"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14:paraId="7D5617E8"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AE01657"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31C5F993"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3043A85" w14:textId="77777777" w:rsidR="0004497C" w:rsidRPr="00D90E96" w:rsidRDefault="0004497C" w:rsidP="00B43ECE">
      <w:pPr>
        <w:jc w:val="center"/>
        <w:rPr>
          <w:rFonts w:ascii="Arial" w:hAnsi="Arial" w:cs="Arial"/>
          <w:szCs w:val="24"/>
        </w:rPr>
      </w:pPr>
    </w:p>
    <w:p w14:paraId="2445CA0C" w14:textId="77777777" w:rsidR="0004497C" w:rsidRPr="00D90E96" w:rsidRDefault="0004497C" w:rsidP="00B43ECE">
      <w:pPr>
        <w:jc w:val="center"/>
        <w:rPr>
          <w:rFonts w:ascii="Arial" w:hAnsi="Arial" w:cs="Arial"/>
          <w:szCs w:val="24"/>
        </w:rPr>
      </w:pPr>
      <w:r w:rsidRPr="00D90E96">
        <w:rPr>
          <w:rFonts w:ascii="Arial" w:hAnsi="Arial" w:cs="Arial"/>
          <w:szCs w:val="24"/>
        </w:rPr>
        <w:t>(LUGAR Y FECHA)</w:t>
      </w:r>
    </w:p>
    <w:p w14:paraId="2464FE03" w14:textId="77777777" w:rsidR="0004497C" w:rsidRPr="00D90E96" w:rsidRDefault="0004497C" w:rsidP="00B43ECE">
      <w:pPr>
        <w:jc w:val="center"/>
        <w:rPr>
          <w:rFonts w:ascii="Arial" w:hAnsi="Arial" w:cs="Arial"/>
          <w:szCs w:val="24"/>
        </w:rPr>
      </w:pPr>
      <w:r w:rsidRPr="00D90E96">
        <w:rPr>
          <w:rFonts w:ascii="Arial" w:hAnsi="Arial" w:cs="Arial"/>
          <w:szCs w:val="24"/>
        </w:rPr>
        <w:t>PROTESTO LO NECESARIO</w:t>
      </w:r>
    </w:p>
    <w:p w14:paraId="51716FC9" w14:textId="77777777" w:rsidR="0004497C" w:rsidRPr="00D90E96" w:rsidRDefault="0004497C" w:rsidP="00B43ECE">
      <w:pPr>
        <w:jc w:val="center"/>
        <w:rPr>
          <w:rFonts w:ascii="Arial" w:hAnsi="Arial" w:cs="Arial"/>
          <w:szCs w:val="24"/>
        </w:rPr>
      </w:pPr>
    </w:p>
    <w:p w14:paraId="07DA62CA" w14:textId="77777777"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14:paraId="600CA105" w14:textId="77777777" w:rsidR="0004497C" w:rsidRPr="000174F2" w:rsidRDefault="0004497C" w:rsidP="000174F2">
      <w:pPr>
        <w:jc w:val="center"/>
        <w:rPr>
          <w:rFonts w:ascii="Arial" w:hAnsi="Arial" w:cs="Arial"/>
          <w:szCs w:val="24"/>
        </w:rPr>
      </w:pPr>
      <w:r w:rsidRPr="00D90E96">
        <w:rPr>
          <w:rFonts w:ascii="Arial" w:hAnsi="Arial" w:cs="Arial"/>
          <w:szCs w:val="24"/>
        </w:rPr>
        <w:t>FIRMA</w:t>
      </w:r>
    </w:p>
    <w:p w14:paraId="5F8A1B26" w14:textId="77777777"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14:paraId="504074F1" w14:textId="77777777" w:rsidR="007E1E98" w:rsidRPr="00373242" w:rsidRDefault="007E1E98" w:rsidP="00B43ECE">
      <w:pPr>
        <w:ind w:left="567"/>
        <w:jc w:val="center"/>
        <w:rPr>
          <w:rFonts w:ascii="Arial" w:hAnsi="Arial" w:cs="Arial"/>
          <w:b/>
          <w:sz w:val="24"/>
          <w:szCs w:val="24"/>
        </w:rPr>
      </w:pPr>
    </w:p>
    <w:p w14:paraId="53D33038" w14:textId="77777777"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14:paraId="67EDB90C" w14:textId="77777777"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14:paraId="25E0DFFF" w14:textId="77777777"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14:paraId="3EFDFCEC" w14:textId="77777777" w:rsidR="0004497C" w:rsidRPr="00373242" w:rsidRDefault="0004497C" w:rsidP="00B43ECE">
      <w:pPr>
        <w:ind w:left="567"/>
        <w:rPr>
          <w:rFonts w:ascii="Arial" w:hAnsi="Arial" w:cs="Arial"/>
          <w:sz w:val="24"/>
          <w:szCs w:val="24"/>
        </w:rPr>
      </w:pPr>
    </w:p>
    <w:p w14:paraId="30DCC7EC" w14:textId="77777777" w:rsidR="0004497C" w:rsidRPr="00373242" w:rsidRDefault="0004497C" w:rsidP="00B43ECE">
      <w:pPr>
        <w:ind w:left="567"/>
        <w:rPr>
          <w:rFonts w:ascii="Arial" w:hAnsi="Arial" w:cs="Arial"/>
          <w:sz w:val="24"/>
          <w:szCs w:val="24"/>
        </w:rPr>
      </w:pPr>
    </w:p>
    <w:p w14:paraId="20EE6893" w14:textId="77777777"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14:paraId="752E9FF3" w14:textId="77777777" w:rsidR="0004497C" w:rsidRPr="00373242" w:rsidRDefault="0004497C" w:rsidP="00B43ECE">
      <w:pPr>
        <w:ind w:left="567"/>
        <w:rPr>
          <w:rFonts w:ascii="Arial" w:hAnsi="Arial" w:cs="Arial"/>
          <w:sz w:val="24"/>
          <w:szCs w:val="24"/>
        </w:rPr>
      </w:pPr>
    </w:p>
    <w:p w14:paraId="18BB113C" w14:textId="77777777" w:rsidR="0004497C" w:rsidRPr="00373242" w:rsidRDefault="0004497C" w:rsidP="00B43ECE">
      <w:pPr>
        <w:ind w:left="567"/>
        <w:rPr>
          <w:rFonts w:ascii="Arial" w:hAnsi="Arial" w:cs="Arial"/>
          <w:sz w:val="24"/>
          <w:szCs w:val="24"/>
        </w:rPr>
      </w:pPr>
    </w:p>
    <w:p w14:paraId="5B90EA43" w14:textId="77777777"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14:paraId="6177E068" w14:textId="77777777"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E8EE57" w14:textId="77777777"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14:paraId="590C6369" w14:textId="77777777"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14:paraId="4B4E8AE3" w14:textId="77777777" w:rsidR="0004497C" w:rsidRPr="00373242" w:rsidRDefault="0004497C" w:rsidP="00B43ECE">
      <w:pPr>
        <w:ind w:left="567"/>
        <w:rPr>
          <w:rFonts w:ascii="Arial" w:hAnsi="Arial" w:cs="Arial"/>
          <w:sz w:val="24"/>
          <w:szCs w:val="24"/>
        </w:rPr>
      </w:pPr>
    </w:p>
    <w:p w14:paraId="1F32F4D8" w14:textId="77777777" w:rsidR="0004497C" w:rsidRPr="00373242" w:rsidRDefault="0004497C" w:rsidP="00B43ECE">
      <w:pPr>
        <w:spacing w:line="360" w:lineRule="auto"/>
        <w:ind w:left="567"/>
        <w:jc w:val="both"/>
        <w:rPr>
          <w:rFonts w:ascii="Arial" w:hAnsi="Arial" w:cs="Arial"/>
          <w:bCs/>
          <w:sz w:val="24"/>
          <w:szCs w:val="24"/>
        </w:rPr>
      </w:pPr>
    </w:p>
    <w:p w14:paraId="00E7B5CC" w14:textId="5CE2304B"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0771D2" w:rsidRPr="008A2973">
        <w:rPr>
          <w:rFonts w:ascii="Arial" w:hAnsi="Arial" w:cs="Arial"/>
          <w:bCs/>
          <w:sz w:val="24"/>
          <w:szCs w:val="24"/>
          <w:lang w:val="es-MX"/>
        </w:rPr>
        <w:t>OM-CESPM-019-2020</w:t>
      </w:r>
      <w:r w:rsidR="000771D2" w:rsidRPr="000771D2">
        <w:rPr>
          <w:rFonts w:ascii="Arial" w:hAnsi="Arial" w:cs="Arial"/>
          <w:b w:val="0"/>
          <w:bCs/>
          <w:sz w:val="24"/>
          <w:szCs w:val="24"/>
          <w:lang w:val="es-MX"/>
        </w:rPr>
        <w:t xml:space="preserve"> </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0771D2"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543616D8" w14:textId="77777777" w:rsidR="0004497C" w:rsidRPr="00373242" w:rsidRDefault="0004497C" w:rsidP="00B43ECE">
      <w:pPr>
        <w:spacing w:line="360" w:lineRule="auto"/>
        <w:ind w:left="567"/>
        <w:jc w:val="both"/>
        <w:rPr>
          <w:rFonts w:ascii="Arial" w:hAnsi="Arial" w:cs="Arial"/>
          <w:bCs/>
          <w:sz w:val="24"/>
          <w:szCs w:val="24"/>
        </w:rPr>
      </w:pPr>
    </w:p>
    <w:p w14:paraId="3A173E1A" w14:textId="77777777" w:rsidR="0004497C" w:rsidRPr="00373242" w:rsidRDefault="0004497C" w:rsidP="00B43ECE">
      <w:pPr>
        <w:ind w:left="567"/>
        <w:rPr>
          <w:rFonts w:ascii="Arial" w:hAnsi="Arial" w:cs="Arial"/>
          <w:sz w:val="24"/>
          <w:szCs w:val="24"/>
        </w:rPr>
      </w:pPr>
    </w:p>
    <w:p w14:paraId="28B64463" w14:textId="77777777" w:rsidR="0004497C" w:rsidRPr="00373242" w:rsidRDefault="0004497C" w:rsidP="00B43ECE">
      <w:pPr>
        <w:ind w:left="567"/>
        <w:rPr>
          <w:rFonts w:ascii="Arial" w:hAnsi="Arial" w:cs="Arial"/>
          <w:sz w:val="24"/>
          <w:szCs w:val="24"/>
        </w:rPr>
      </w:pPr>
    </w:p>
    <w:p w14:paraId="736A54BE"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14:paraId="5141E180" w14:textId="77777777" w:rsidR="0004497C" w:rsidRPr="00373242" w:rsidRDefault="0004497C" w:rsidP="00B43ECE">
      <w:pPr>
        <w:ind w:left="567"/>
        <w:jc w:val="center"/>
        <w:rPr>
          <w:rFonts w:ascii="Arial" w:hAnsi="Arial" w:cs="Arial"/>
          <w:sz w:val="24"/>
          <w:szCs w:val="24"/>
        </w:rPr>
      </w:pPr>
    </w:p>
    <w:p w14:paraId="6774DBAA" w14:textId="77777777" w:rsidR="0004497C" w:rsidRPr="00373242" w:rsidRDefault="0004497C" w:rsidP="00B43ECE">
      <w:pPr>
        <w:ind w:left="567"/>
        <w:jc w:val="center"/>
        <w:rPr>
          <w:rFonts w:ascii="Arial" w:hAnsi="Arial" w:cs="Arial"/>
          <w:sz w:val="24"/>
          <w:szCs w:val="24"/>
        </w:rPr>
      </w:pPr>
    </w:p>
    <w:p w14:paraId="091C05BE"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14:paraId="1314FC9A" w14:textId="77777777" w:rsidR="0004497C" w:rsidRPr="00373242" w:rsidRDefault="0004497C" w:rsidP="00B43ECE">
      <w:pPr>
        <w:ind w:left="567"/>
        <w:jc w:val="center"/>
        <w:rPr>
          <w:rFonts w:ascii="Arial" w:hAnsi="Arial" w:cs="Arial"/>
          <w:sz w:val="24"/>
          <w:szCs w:val="24"/>
        </w:rPr>
      </w:pPr>
    </w:p>
    <w:p w14:paraId="272B6ABA" w14:textId="77777777" w:rsidR="0004497C" w:rsidRPr="00373242" w:rsidRDefault="0004497C" w:rsidP="00B43ECE">
      <w:pPr>
        <w:ind w:left="567"/>
        <w:rPr>
          <w:rFonts w:ascii="Arial" w:hAnsi="Arial" w:cs="Arial"/>
          <w:sz w:val="24"/>
          <w:szCs w:val="24"/>
        </w:rPr>
      </w:pPr>
    </w:p>
    <w:p w14:paraId="47AA1FB0" w14:textId="77777777" w:rsidR="0004497C" w:rsidRPr="00373242" w:rsidRDefault="0004497C" w:rsidP="00B43ECE">
      <w:pPr>
        <w:ind w:left="567"/>
        <w:rPr>
          <w:rFonts w:ascii="Arial" w:hAnsi="Arial" w:cs="Arial"/>
          <w:sz w:val="24"/>
          <w:szCs w:val="24"/>
        </w:rPr>
      </w:pPr>
    </w:p>
    <w:p w14:paraId="648E6CAA" w14:textId="77777777"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46EBABC5" w14:textId="77777777" w:rsidR="0004497C" w:rsidRPr="00373242" w:rsidRDefault="0004497C" w:rsidP="00B43ECE">
      <w:pPr>
        <w:pStyle w:val="2"/>
        <w:ind w:left="567"/>
        <w:jc w:val="center"/>
        <w:rPr>
          <w:rFonts w:ascii="Arial" w:hAnsi="Arial" w:cs="Arial"/>
          <w:sz w:val="24"/>
          <w:szCs w:val="24"/>
        </w:rPr>
      </w:pPr>
    </w:p>
    <w:p w14:paraId="5A2981A0" w14:textId="77777777" w:rsidR="00C51E13" w:rsidRPr="00373242" w:rsidRDefault="00C51E13" w:rsidP="00B43ECE">
      <w:pPr>
        <w:pStyle w:val="2"/>
        <w:ind w:left="567"/>
        <w:jc w:val="center"/>
        <w:rPr>
          <w:rFonts w:ascii="Arial" w:hAnsi="Arial" w:cs="Arial"/>
          <w:sz w:val="24"/>
          <w:szCs w:val="24"/>
        </w:rPr>
      </w:pPr>
    </w:p>
    <w:p w14:paraId="055EC7E5" w14:textId="77777777" w:rsidR="00D3699F" w:rsidRPr="00373242" w:rsidRDefault="00D3699F" w:rsidP="00B43ECE">
      <w:pPr>
        <w:pStyle w:val="2"/>
        <w:ind w:left="567"/>
        <w:jc w:val="center"/>
        <w:rPr>
          <w:rFonts w:ascii="Arial" w:hAnsi="Arial" w:cs="Arial"/>
          <w:sz w:val="24"/>
          <w:szCs w:val="24"/>
        </w:rPr>
      </w:pPr>
    </w:p>
    <w:p w14:paraId="20275DD5" w14:textId="77777777" w:rsidR="006C317D" w:rsidRPr="00373242" w:rsidRDefault="006C317D" w:rsidP="00B43ECE">
      <w:pPr>
        <w:pStyle w:val="2"/>
        <w:ind w:left="567"/>
        <w:jc w:val="center"/>
        <w:rPr>
          <w:rFonts w:ascii="Arial" w:hAnsi="Arial" w:cs="Arial"/>
          <w:sz w:val="24"/>
          <w:szCs w:val="24"/>
        </w:rPr>
      </w:pPr>
    </w:p>
    <w:p w14:paraId="21476C5A" w14:textId="77777777" w:rsidR="00B378FC" w:rsidRPr="00373242" w:rsidRDefault="00B378FC" w:rsidP="00B43ECE">
      <w:pPr>
        <w:pStyle w:val="2"/>
        <w:ind w:left="567"/>
        <w:jc w:val="center"/>
        <w:rPr>
          <w:rFonts w:ascii="Arial" w:hAnsi="Arial" w:cs="Arial"/>
          <w:sz w:val="24"/>
          <w:szCs w:val="24"/>
        </w:rPr>
      </w:pPr>
    </w:p>
    <w:p w14:paraId="4C148678" w14:textId="77777777" w:rsidR="00B378FC" w:rsidRPr="00373242" w:rsidRDefault="00B378FC" w:rsidP="00B43ECE">
      <w:pPr>
        <w:pStyle w:val="2"/>
        <w:ind w:left="567"/>
        <w:jc w:val="center"/>
        <w:rPr>
          <w:rFonts w:ascii="Arial" w:hAnsi="Arial" w:cs="Arial"/>
          <w:sz w:val="24"/>
          <w:szCs w:val="24"/>
        </w:rPr>
      </w:pPr>
    </w:p>
    <w:p w14:paraId="4A779843" w14:textId="77777777" w:rsidR="006C317D" w:rsidRPr="00373242" w:rsidRDefault="006C317D" w:rsidP="00B43ECE">
      <w:pPr>
        <w:pStyle w:val="2"/>
        <w:ind w:left="0"/>
        <w:rPr>
          <w:rFonts w:ascii="Arial" w:hAnsi="Arial" w:cs="Arial"/>
          <w:sz w:val="24"/>
          <w:szCs w:val="24"/>
        </w:rPr>
      </w:pPr>
    </w:p>
    <w:p w14:paraId="6919270B" w14:textId="77777777" w:rsidR="003A2963" w:rsidRDefault="003A2963" w:rsidP="00B43ECE">
      <w:pPr>
        <w:ind w:left="567"/>
        <w:jc w:val="center"/>
        <w:rPr>
          <w:rFonts w:ascii="Arial" w:hAnsi="Arial" w:cs="Arial"/>
          <w:b/>
          <w:sz w:val="24"/>
          <w:szCs w:val="24"/>
        </w:rPr>
      </w:pPr>
    </w:p>
    <w:p w14:paraId="04FBAFA2" w14:textId="77777777"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14:paraId="468D9D23" w14:textId="77777777"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14:paraId="41D225E6" w14:textId="77777777"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14:paraId="3604CEC2" w14:textId="77777777" w:rsidR="00C51E13" w:rsidRPr="00373242" w:rsidRDefault="00C51E13" w:rsidP="00B43ECE">
      <w:pPr>
        <w:ind w:left="567"/>
        <w:rPr>
          <w:rFonts w:ascii="Arial" w:hAnsi="Arial" w:cs="Arial"/>
          <w:sz w:val="24"/>
          <w:szCs w:val="24"/>
        </w:rPr>
      </w:pPr>
    </w:p>
    <w:p w14:paraId="717CB906" w14:textId="77777777" w:rsidR="00C51E13" w:rsidRPr="00373242" w:rsidRDefault="00C51E13" w:rsidP="00B43ECE">
      <w:pPr>
        <w:ind w:left="567"/>
        <w:rPr>
          <w:rFonts w:ascii="Arial" w:hAnsi="Arial" w:cs="Arial"/>
          <w:sz w:val="24"/>
          <w:szCs w:val="24"/>
        </w:rPr>
      </w:pPr>
    </w:p>
    <w:p w14:paraId="58D2FF22" w14:textId="77777777"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14:paraId="3192A12E" w14:textId="77777777" w:rsidR="00C51E13" w:rsidRPr="00373242" w:rsidRDefault="00C51E13" w:rsidP="00B43ECE">
      <w:pPr>
        <w:ind w:left="567"/>
        <w:rPr>
          <w:rFonts w:ascii="Arial" w:hAnsi="Arial" w:cs="Arial"/>
          <w:sz w:val="24"/>
          <w:szCs w:val="24"/>
        </w:rPr>
      </w:pPr>
    </w:p>
    <w:p w14:paraId="613E35C7" w14:textId="77777777" w:rsidR="00C51E13" w:rsidRPr="00373242" w:rsidRDefault="00C51E13" w:rsidP="00B43ECE">
      <w:pPr>
        <w:ind w:left="567"/>
        <w:rPr>
          <w:rFonts w:ascii="Arial" w:hAnsi="Arial" w:cs="Arial"/>
          <w:sz w:val="24"/>
          <w:szCs w:val="24"/>
        </w:rPr>
      </w:pPr>
    </w:p>
    <w:p w14:paraId="2AA20BDB"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5AD8E00"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E2D6DBF"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7FD7E065"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17C882BF" w14:textId="77777777" w:rsidR="00C51E13" w:rsidRPr="00373242" w:rsidRDefault="00C51E13" w:rsidP="00B43ECE">
      <w:pPr>
        <w:ind w:left="567"/>
        <w:rPr>
          <w:rFonts w:ascii="Arial" w:hAnsi="Arial" w:cs="Arial"/>
          <w:sz w:val="24"/>
          <w:szCs w:val="24"/>
        </w:rPr>
      </w:pPr>
    </w:p>
    <w:p w14:paraId="024C9D33" w14:textId="77777777" w:rsidR="00C51E13" w:rsidRPr="00373242" w:rsidRDefault="00C51E13" w:rsidP="00B43ECE">
      <w:pPr>
        <w:spacing w:line="360" w:lineRule="auto"/>
        <w:ind w:left="567"/>
        <w:jc w:val="both"/>
        <w:rPr>
          <w:rFonts w:ascii="Arial" w:hAnsi="Arial" w:cs="Arial"/>
          <w:bCs/>
          <w:sz w:val="24"/>
          <w:szCs w:val="24"/>
        </w:rPr>
      </w:pPr>
    </w:p>
    <w:p w14:paraId="50376FC3" w14:textId="580C3685"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0771D2" w:rsidRPr="008A2973">
        <w:rPr>
          <w:rFonts w:ascii="Arial" w:hAnsi="Arial" w:cs="Arial"/>
          <w:bCs/>
          <w:sz w:val="24"/>
          <w:szCs w:val="24"/>
          <w:lang w:val="es-MX"/>
        </w:rPr>
        <w:t>OM-CESPM-019-2020</w:t>
      </w:r>
      <w:r w:rsidR="000771D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79C77B8F" w14:textId="77777777" w:rsidR="00C51E13" w:rsidRPr="00373242" w:rsidRDefault="00C51E13" w:rsidP="00B43ECE">
      <w:pPr>
        <w:spacing w:line="360" w:lineRule="auto"/>
        <w:ind w:left="567"/>
        <w:jc w:val="both"/>
        <w:rPr>
          <w:rFonts w:ascii="Arial" w:hAnsi="Arial" w:cs="Arial"/>
          <w:bCs/>
          <w:sz w:val="24"/>
          <w:szCs w:val="24"/>
        </w:rPr>
      </w:pPr>
    </w:p>
    <w:p w14:paraId="74DC071F" w14:textId="77777777" w:rsidR="00C51E13" w:rsidRPr="00373242" w:rsidRDefault="00C51E13" w:rsidP="00B43ECE">
      <w:pPr>
        <w:ind w:left="567"/>
        <w:rPr>
          <w:rFonts w:ascii="Arial" w:hAnsi="Arial" w:cs="Arial"/>
          <w:sz w:val="24"/>
          <w:szCs w:val="24"/>
        </w:rPr>
      </w:pPr>
    </w:p>
    <w:p w14:paraId="380A18F0" w14:textId="77777777" w:rsidR="00C51E13" w:rsidRPr="00373242" w:rsidRDefault="00C51E13" w:rsidP="00B43ECE">
      <w:pPr>
        <w:ind w:left="567"/>
        <w:rPr>
          <w:rFonts w:ascii="Arial" w:hAnsi="Arial" w:cs="Arial"/>
          <w:sz w:val="24"/>
          <w:szCs w:val="24"/>
        </w:rPr>
      </w:pPr>
    </w:p>
    <w:p w14:paraId="766B7F95"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14:paraId="150A7383" w14:textId="77777777" w:rsidR="00C51E13" w:rsidRPr="00373242" w:rsidRDefault="00C51E13" w:rsidP="00B43ECE">
      <w:pPr>
        <w:ind w:left="567"/>
        <w:jc w:val="center"/>
        <w:rPr>
          <w:rFonts w:ascii="Arial" w:hAnsi="Arial" w:cs="Arial"/>
          <w:sz w:val="24"/>
          <w:szCs w:val="24"/>
        </w:rPr>
      </w:pPr>
    </w:p>
    <w:p w14:paraId="4CFE3025" w14:textId="77777777" w:rsidR="00C51E13" w:rsidRPr="00373242" w:rsidRDefault="00C51E13" w:rsidP="00B43ECE">
      <w:pPr>
        <w:ind w:left="567"/>
        <w:jc w:val="center"/>
        <w:rPr>
          <w:rFonts w:ascii="Arial" w:hAnsi="Arial" w:cs="Arial"/>
          <w:sz w:val="24"/>
          <w:szCs w:val="24"/>
        </w:rPr>
      </w:pPr>
    </w:p>
    <w:p w14:paraId="4E89E730"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14:paraId="1B76FDEC" w14:textId="77777777" w:rsidR="00C51E13" w:rsidRPr="00373242" w:rsidRDefault="00C51E13" w:rsidP="00B43ECE">
      <w:pPr>
        <w:pStyle w:val="2"/>
        <w:ind w:left="567"/>
        <w:jc w:val="center"/>
        <w:rPr>
          <w:rFonts w:ascii="Arial" w:hAnsi="Arial" w:cs="Arial"/>
          <w:sz w:val="24"/>
          <w:szCs w:val="24"/>
        </w:rPr>
      </w:pPr>
    </w:p>
    <w:p w14:paraId="3EF80646" w14:textId="77777777" w:rsidR="00C51E13" w:rsidRPr="00373242" w:rsidRDefault="00C51E13" w:rsidP="00B43ECE">
      <w:pPr>
        <w:pStyle w:val="2"/>
        <w:ind w:left="567"/>
        <w:jc w:val="center"/>
        <w:rPr>
          <w:rFonts w:ascii="Arial" w:hAnsi="Arial" w:cs="Arial"/>
          <w:sz w:val="24"/>
          <w:szCs w:val="24"/>
        </w:rPr>
      </w:pPr>
    </w:p>
    <w:p w14:paraId="4C158678" w14:textId="77777777" w:rsidR="00C51E13" w:rsidRPr="00373242" w:rsidRDefault="00C51E13" w:rsidP="00B43ECE">
      <w:pPr>
        <w:pStyle w:val="2"/>
        <w:ind w:left="567"/>
        <w:jc w:val="center"/>
        <w:rPr>
          <w:rFonts w:ascii="Arial" w:hAnsi="Arial" w:cs="Arial"/>
          <w:sz w:val="24"/>
          <w:szCs w:val="24"/>
        </w:rPr>
      </w:pPr>
    </w:p>
    <w:p w14:paraId="70D477AB" w14:textId="77777777"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1FFBF4D" w14:textId="77777777" w:rsidR="00C51E13" w:rsidRPr="00373242" w:rsidRDefault="00C51E13" w:rsidP="00B43ECE">
      <w:pPr>
        <w:pStyle w:val="2"/>
        <w:ind w:left="1368"/>
        <w:jc w:val="center"/>
        <w:rPr>
          <w:rFonts w:ascii="Arial" w:hAnsi="Arial" w:cs="Arial"/>
          <w:sz w:val="24"/>
          <w:szCs w:val="24"/>
        </w:rPr>
      </w:pPr>
    </w:p>
    <w:p w14:paraId="6B5AC144" w14:textId="77777777" w:rsidR="00C51E13" w:rsidRPr="00373242" w:rsidRDefault="00C51E13" w:rsidP="00B43ECE">
      <w:pPr>
        <w:pStyle w:val="2"/>
        <w:ind w:left="1368"/>
        <w:jc w:val="center"/>
        <w:rPr>
          <w:rFonts w:ascii="Arial" w:hAnsi="Arial" w:cs="Arial"/>
          <w:sz w:val="24"/>
          <w:szCs w:val="24"/>
        </w:rPr>
      </w:pPr>
    </w:p>
    <w:p w14:paraId="13B534CF" w14:textId="77777777" w:rsidR="00C51E13" w:rsidRPr="00373242" w:rsidRDefault="00C51E13" w:rsidP="00B43ECE">
      <w:pPr>
        <w:pStyle w:val="2"/>
        <w:ind w:left="1368"/>
        <w:jc w:val="center"/>
        <w:rPr>
          <w:rFonts w:ascii="Arial" w:hAnsi="Arial" w:cs="Arial"/>
          <w:sz w:val="24"/>
          <w:szCs w:val="24"/>
        </w:rPr>
      </w:pPr>
    </w:p>
    <w:p w14:paraId="29B79A47" w14:textId="77777777" w:rsidR="00B378FC" w:rsidRPr="00373242" w:rsidRDefault="00B378FC" w:rsidP="00B43ECE">
      <w:pPr>
        <w:pStyle w:val="2"/>
        <w:ind w:left="1368"/>
        <w:jc w:val="center"/>
        <w:rPr>
          <w:rFonts w:ascii="Arial" w:hAnsi="Arial" w:cs="Arial"/>
          <w:sz w:val="24"/>
          <w:szCs w:val="24"/>
        </w:rPr>
      </w:pPr>
    </w:p>
    <w:p w14:paraId="03A66EA9" w14:textId="77777777" w:rsidR="00B378FC" w:rsidRPr="00373242" w:rsidRDefault="00B378FC" w:rsidP="00B43ECE">
      <w:pPr>
        <w:pStyle w:val="2"/>
        <w:ind w:left="1368"/>
        <w:jc w:val="center"/>
        <w:rPr>
          <w:rFonts w:ascii="Arial" w:hAnsi="Arial" w:cs="Arial"/>
          <w:sz w:val="24"/>
          <w:szCs w:val="24"/>
        </w:rPr>
      </w:pPr>
    </w:p>
    <w:p w14:paraId="22F00D35" w14:textId="77777777" w:rsidR="00B378FC" w:rsidRPr="00373242" w:rsidRDefault="00B378FC" w:rsidP="00B43ECE">
      <w:pPr>
        <w:pStyle w:val="2"/>
        <w:ind w:left="1368"/>
        <w:jc w:val="center"/>
        <w:rPr>
          <w:rFonts w:ascii="Arial" w:hAnsi="Arial" w:cs="Arial"/>
          <w:sz w:val="24"/>
          <w:szCs w:val="24"/>
        </w:rPr>
      </w:pPr>
    </w:p>
    <w:p w14:paraId="6E376C7D" w14:textId="77777777" w:rsidR="00D90E96" w:rsidRDefault="00D90E96" w:rsidP="00B43ECE">
      <w:pPr>
        <w:jc w:val="center"/>
        <w:rPr>
          <w:rFonts w:ascii="Arial" w:hAnsi="Arial" w:cs="Arial"/>
          <w:b/>
          <w:sz w:val="24"/>
          <w:szCs w:val="24"/>
        </w:rPr>
      </w:pPr>
    </w:p>
    <w:p w14:paraId="5F49E720" w14:textId="77777777"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14:paraId="3134B03C" w14:textId="77777777"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14:paraId="4D59C011" w14:textId="77777777"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14:paraId="072A36F4" w14:textId="77777777" w:rsidR="00C51E13" w:rsidRPr="00373242" w:rsidRDefault="00C51E13" w:rsidP="00B43ECE">
      <w:pPr>
        <w:jc w:val="right"/>
        <w:rPr>
          <w:rFonts w:ascii="Arial" w:hAnsi="Arial" w:cs="Arial"/>
          <w:sz w:val="24"/>
          <w:szCs w:val="24"/>
        </w:rPr>
      </w:pPr>
    </w:p>
    <w:p w14:paraId="798ADBE5" w14:textId="77777777"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14:paraId="5F22D54E" w14:textId="77777777" w:rsidR="00C51E13" w:rsidRPr="00373242" w:rsidRDefault="00C51E13" w:rsidP="00B43ECE">
      <w:pPr>
        <w:rPr>
          <w:rFonts w:ascii="Arial" w:hAnsi="Arial" w:cs="Arial"/>
          <w:sz w:val="24"/>
          <w:szCs w:val="24"/>
        </w:rPr>
      </w:pPr>
    </w:p>
    <w:p w14:paraId="565DE794" w14:textId="77777777" w:rsidR="00B86A4E" w:rsidRPr="00373242" w:rsidRDefault="00B86A4E" w:rsidP="00B43ECE">
      <w:pPr>
        <w:rPr>
          <w:rFonts w:ascii="Arial" w:hAnsi="Arial" w:cs="Arial"/>
          <w:sz w:val="24"/>
          <w:szCs w:val="24"/>
        </w:rPr>
      </w:pPr>
    </w:p>
    <w:p w14:paraId="6B89F53A" w14:textId="77777777" w:rsidR="00B86A4E" w:rsidRPr="00373242" w:rsidRDefault="00B86A4E" w:rsidP="00B43ECE">
      <w:pPr>
        <w:rPr>
          <w:rFonts w:ascii="Arial" w:hAnsi="Arial" w:cs="Arial"/>
          <w:sz w:val="24"/>
          <w:szCs w:val="24"/>
        </w:rPr>
      </w:pPr>
    </w:p>
    <w:p w14:paraId="26919175" w14:textId="77777777"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985F1D2" w14:textId="77777777"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29AE798" w14:textId="77777777"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14:paraId="6BB3980B" w14:textId="77777777" w:rsidR="0057503B" w:rsidRPr="00373242" w:rsidRDefault="0057503B" w:rsidP="0057503B">
      <w:pPr>
        <w:rPr>
          <w:rFonts w:ascii="Arial" w:hAnsi="Arial" w:cs="Arial"/>
          <w:sz w:val="24"/>
          <w:szCs w:val="24"/>
        </w:rPr>
      </w:pPr>
      <w:r w:rsidRPr="00537D66">
        <w:rPr>
          <w:rFonts w:ascii="Arial" w:hAnsi="Arial" w:cs="Arial"/>
          <w:sz w:val="24"/>
          <w:szCs w:val="24"/>
        </w:rPr>
        <w:t>PRESENTE.-</w:t>
      </w:r>
    </w:p>
    <w:p w14:paraId="63DCD86D" w14:textId="77777777" w:rsidR="00C51E13" w:rsidRPr="00373242" w:rsidRDefault="00C51E13" w:rsidP="00B43ECE">
      <w:pPr>
        <w:pStyle w:val="4"/>
        <w:ind w:left="900" w:firstLine="0"/>
        <w:jc w:val="both"/>
        <w:rPr>
          <w:rFonts w:ascii="Arial" w:hAnsi="Arial" w:cs="Arial"/>
          <w:b w:val="0"/>
          <w:sz w:val="24"/>
          <w:szCs w:val="24"/>
        </w:rPr>
      </w:pPr>
    </w:p>
    <w:p w14:paraId="2A67C64F" w14:textId="77777777" w:rsidR="00C51E13" w:rsidRPr="00373242" w:rsidRDefault="00C51E13" w:rsidP="00B43ECE">
      <w:pPr>
        <w:pStyle w:val="4"/>
        <w:ind w:left="0" w:firstLine="0"/>
        <w:jc w:val="both"/>
        <w:rPr>
          <w:rFonts w:ascii="Arial" w:hAnsi="Arial" w:cs="Arial"/>
          <w:b w:val="0"/>
          <w:sz w:val="24"/>
          <w:szCs w:val="24"/>
        </w:rPr>
      </w:pPr>
    </w:p>
    <w:p w14:paraId="6A2F9013" w14:textId="77777777" w:rsidR="00C51E13" w:rsidRPr="00373242" w:rsidRDefault="00C51E13" w:rsidP="00B43ECE">
      <w:pPr>
        <w:pStyle w:val="4"/>
        <w:ind w:left="0" w:firstLine="0"/>
        <w:jc w:val="both"/>
        <w:rPr>
          <w:rFonts w:ascii="Arial" w:hAnsi="Arial" w:cs="Arial"/>
          <w:b w:val="0"/>
          <w:sz w:val="24"/>
          <w:szCs w:val="24"/>
        </w:rPr>
      </w:pPr>
    </w:p>
    <w:p w14:paraId="3DB71EC4" w14:textId="446A5D77"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0771D2" w:rsidRPr="000771D2">
        <w:rPr>
          <w:rFonts w:ascii="Arial" w:hAnsi="Arial" w:cs="Arial"/>
          <w:b w:val="0"/>
          <w:bCs/>
          <w:sz w:val="24"/>
          <w:szCs w:val="24"/>
          <w:lang w:val="es-MX"/>
        </w:rPr>
        <w:t xml:space="preserve">OM-CESPM-019-2020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la </w:t>
      </w:r>
      <w:r w:rsidR="00A13E67" w:rsidRPr="00373242">
        <w:rPr>
          <w:rFonts w:ascii="Arial" w:hAnsi="Arial" w:cs="Arial"/>
          <w:b w:val="0"/>
          <w:bCs/>
          <w:sz w:val="24"/>
          <w:szCs w:val="24"/>
        </w:rPr>
        <w:t xml:space="preserve">Ley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14:paraId="35241454" w14:textId="77777777" w:rsidR="00C51E13" w:rsidRPr="00373242" w:rsidRDefault="00C51E13" w:rsidP="00B43ECE">
      <w:pPr>
        <w:pStyle w:val="4"/>
        <w:ind w:left="900" w:firstLine="0"/>
        <w:jc w:val="both"/>
        <w:rPr>
          <w:rFonts w:ascii="Arial" w:hAnsi="Arial" w:cs="Arial"/>
          <w:sz w:val="24"/>
          <w:szCs w:val="24"/>
        </w:rPr>
      </w:pPr>
    </w:p>
    <w:p w14:paraId="442CAD29" w14:textId="77777777" w:rsidR="00C51E13" w:rsidRPr="00373242" w:rsidRDefault="00C51E13" w:rsidP="00B43ECE">
      <w:pPr>
        <w:pStyle w:val="4"/>
        <w:ind w:left="900" w:firstLine="0"/>
        <w:jc w:val="both"/>
        <w:rPr>
          <w:rFonts w:ascii="Arial" w:hAnsi="Arial" w:cs="Arial"/>
          <w:sz w:val="24"/>
          <w:szCs w:val="24"/>
        </w:rPr>
      </w:pPr>
    </w:p>
    <w:p w14:paraId="00FBE526" w14:textId="77777777" w:rsidR="00C51E13" w:rsidRPr="00373242" w:rsidRDefault="00C51E13" w:rsidP="00B43ECE">
      <w:pPr>
        <w:pStyle w:val="4"/>
        <w:ind w:left="900" w:firstLine="0"/>
        <w:jc w:val="both"/>
        <w:rPr>
          <w:rFonts w:ascii="Arial" w:hAnsi="Arial" w:cs="Arial"/>
          <w:sz w:val="24"/>
          <w:szCs w:val="24"/>
        </w:rPr>
      </w:pPr>
    </w:p>
    <w:p w14:paraId="5A92A1D1" w14:textId="77777777" w:rsidR="00C51E13" w:rsidRPr="00373242" w:rsidRDefault="00C51E13" w:rsidP="00B43ECE">
      <w:pPr>
        <w:pStyle w:val="4"/>
        <w:ind w:left="900" w:firstLine="0"/>
        <w:jc w:val="both"/>
        <w:rPr>
          <w:rFonts w:ascii="Arial" w:hAnsi="Arial" w:cs="Arial"/>
          <w:b w:val="0"/>
          <w:sz w:val="24"/>
          <w:szCs w:val="24"/>
        </w:rPr>
      </w:pPr>
    </w:p>
    <w:p w14:paraId="4656C5EA"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14:paraId="09F37209" w14:textId="77777777" w:rsidR="00C51E13" w:rsidRPr="00373242" w:rsidRDefault="00C51E13" w:rsidP="00B43ECE">
      <w:pPr>
        <w:jc w:val="center"/>
        <w:rPr>
          <w:rFonts w:ascii="Arial" w:hAnsi="Arial" w:cs="Arial"/>
          <w:sz w:val="24"/>
          <w:szCs w:val="24"/>
        </w:rPr>
      </w:pPr>
    </w:p>
    <w:p w14:paraId="5B6A7672" w14:textId="77777777" w:rsidR="00C51E13" w:rsidRPr="00373242" w:rsidRDefault="00C51E13" w:rsidP="00B43ECE">
      <w:pPr>
        <w:jc w:val="center"/>
        <w:rPr>
          <w:rFonts w:ascii="Arial" w:hAnsi="Arial" w:cs="Arial"/>
          <w:sz w:val="24"/>
          <w:szCs w:val="24"/>
        </w:rPr>
      </w:pPr>
    </w:p>
    <w:p w14:paraId="1E4ECF94"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14:paraId="507E2446" w14:textId="77777777" w:rsidR="00C51E13" w:rsidRPr="00373242" w:rsidRDefault="00C51E13" w:rsidP="00B43ECE">
      <w:pPr>
        <w:rPr>
          <w:rFonts w:ascii="Arial" w:hAnsi="Arial" w:cs="Arial"/>
          <w:sz w:val="24"/>
          <w:szCs w:val="24"/>
        </w:rPr>
      </w:pPr>
    </w:p>
    <w:p w14:paraId="12428486" w14:textId="77777777" w:rsidR="00C51E13" w:rsidRPr="00373242" w:rsidRDefault="00C51E13" w:rsidP="00B43ECE">
      <w:pPr>
        <w:rPr>
          <w:rFonts w:ascii="Arial" w:hAnsi="Arial" w:cs="Arial"/>
          <w:sz w:val="24"/>
          <w:szCs w:val="24"/>
        </w:rPr>
      </w:pPr>
    </w:p>
    <w:p w14:paraId="1CE2BC28" w14:textId="77777777" w:rsidR="00C51E13" w:rsidRPr="00373242" w:rsidRDefault="00C51E13" w:rsidP="00B43ECE">
      <w:pPr>
        <w:rPr>
          <w:rFonts w:ascii="Arial" w:hAnsi="Arial" w:cs="Arial"/>
          <w:sz w:val="24"/>
          <w:szCs w:val="24"/>
        </w:rPr>
      </w:pPr>
    </w:p>
    <w:p w14:paraId="41591C34" w14:textId="77777777" w:rsidR="00C51E13" w:rsidRPr="00373242" w:rsidRDefault="00C51E13" w:rsidP="00B43ECE">
      <w:pPr>
        <w:rPr>
          <w:rFonts w:ascii="Arial" w:hAnsi="Arial" w:cs="Arial"/>
          <w:sz w:val="24"/>
          <w:szCs w:val="24"/>
        </w:rPr>
      </w:pPr>
    </w:p>
    <w:p w14:paraId="129BD048" w14:textId="77777777"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7E922861" w14:textId="77777777" w:rsidR="00C51E13" w:rsidRPr="00373242" w:rsidRDefault="00C51E13" w:rsidP="00B43ECE">
      <w:pPr>
        <w:rPr>
          <w:rFonts w:ascii="Arial" w:hAnsi="Arial" w:cs="Arial"/>
          <w:sz w:val="24"/>
          <w:szCs w:val="24"/>
        </w:rPr>
      </w:pPr>
    </w:p>
    <w:p w14:paraId="4824035B" w14:textId="77777777" w:rsidR="00C51E13" w:rsidRPr="00373242" w:rsidRDefault="00C51E13" w:rsidP="00B43ECE">
      <w:pPr>
        <w:pStyle w:val="2"/>
        <w:ind w:left="1368"/>
        <w:jc w:val="center"/>
        <w:rPr>
          <w:rFonts w:ascii="Arial" w:hAnsi="Arial" w:cs="Arial"/>
          <w:sz w:val="24"/>
          <w:szCs w:val="24"/>
        </w:rPr>
      </w:pPr>
    </w:p>
    <w:p w14:paraId="28A1861D" w14:textId="77777777" w:rsidR="00C51E13" w:rsidRPr="00373242" w:rsidRDefault="00C51E13" w:rsidP="00B43ECE">
      <w:pPr>
        <w:pStyle w:val="2"/>
        <w:ind w:left="1368"/>
        <w:jc w:val="center"/>
        <w:rPr>
          <w:rFonts w:ascii="Arial" w:hAnsi="Arial" w:cs="Arial"/>
          <w:sz w:val="24"/>
          <w:szCs w:val="24"/>
        </w:rPr>
      </w:pPr>
    </w:p>
    <w:p w14:paraId="57A2C805" w14:textId="77777777" w:rsidR="00C51E13" w:rsidRPr="00373242" w:rsidRDefault="00C51E13" w:rsidP="00B43ECE">
      <w:pPr>
        <w:pStyle w:val="2"/>
        <w:ind w:left="1368"/>
        <w:jc w:val="center"/>
        <w:rPr>
          <w:rFonts w:ascii="Arial" w:hAnsi="Arial" w:cs="Arial"/>
          <w:sz w:val="24"/>
          <w:szCs w:val="24"/>
        </w:rPr>
      </w:pPr>
    </w:p>
    <w:p w14:paraId="1AE05E95" w14:textId="77777777" w:rsidR="00267509" w:rsidRPr="00373242" w:rsidRDefault="00267509" w:rsidP="00B43ECE">
      <w:pPr>
        <w:pStyle w:val="2"/>
        <w:ind w:left="1368"/>
        <w:jc w:val="center"/>
        <w:rPr>
          <w:rFonts w:ascii="Arial" w:hAnsi="Arial" w:cs="Arial"/>
          <w:sz w:val="24"/>
          <w:szCs w:val="24"/>
        </w:rPr>
      </w:pPr>
    </w:p>
    <w:p w14:paraId="2C9929C9" w14:textId="77777777" w:rsidR="00B378FC" w:rsidRPr="00373242" w:rsidRDefault="00B378FC" w:rsidP="00B43ECE">
      <w:pPr>
        <w:pStyle w:val="2"/>
        <w:ind w:left="1368"/>
        <w:jc w:val="center"/>
        <w:rPr>
          <w:rFonts w:ascii="Arial" w:hAnsi="Arial" w:cs="Arial"/>
          <w:sz w:val="24"/>
          <w:szCs w:val="24"/>
        </w:rPr>
      </w:pPr>
    </w:p>
    <w:p w14:paraId="0AE4CB94" w14:textId="77777777" w:rsidR="00D90E96" w:rsidRDefault="00D90E96" w:rsidP="00B43ECE">
      <w:pPr>
        <w:ind w:left="567"/>
        <w:jc w:val="center"/>
        <w:rPr>
          <w:rFonts w:ascii="Arial" w:hAnsi="Arial" w:cs="Arial"/>
          <w:b/>
          <w:sz w:val="24"/>
          <w:szCs w:val="24"/>
        </w:rPr>
      </w:pPr>
      <w:r>
        <w:rPr>
          <w:rFonts w:ascii="Arial" w:hAnsi="Arial" w:cs="Arial"/>
          <w:b/>
          <w:sz w:val="24"/>
          <w:szCs w:val="24"/>
        </w:rPr>
        <w:br w:type="page"/>
      </w:r>
    </w:p>
    <w:p w14:paraId="0662B227" w14:textId="77777777"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14:paraId="13593D4A" w14:textId="77777777"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14:paraId="6190FF6C" w14:textId="77777777"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14:paraId="12A3AD46" w14:textId="77777777" w:rsidR="00267509" w:rsidRPr="00373242" w:rsidRDefault="00267509" w:rsidP="00B43ECE">
      <w:pPr>
        <w:ind w:left="567"/>
        <w:jc w:val="right"/>
        <w:rPr>
          <w:rFonts w:ascii="Arial" w:hAnsi="Arial" w:cs="Arial"/>
          <w:sz w:val="24"/>
          <w:szCs w:val="24"/>
        </w:rPr>
      </w:pPr>
    </w:p>
    <w:p w14:paraId="2C3B2482" w14:textId="77777777"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14:paraId="73F44D0A" w14:textId="77777777" w:rsidR="00267509" w:rsidRPr="00373242" w:rsidRDefault="00267509" w:rsidP="00B43ECE">
      <w:pPr>
        <w:ind w:left="567"/>
        <w:rPr>
          <w:rFonts w:ascii="Arial" w:hAnsi="Arial" w:cs="Arial"/>
          <w:sz w:val="24"/>
          <w:szCs w:val="24"/>
        </w:rPr>
      </w:pPr>
    </w:p>
    <w:p w14:paraId="7E3C7336"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1CE51C"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F8E652D"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34CC2885"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173B4080" w14:textId="77777777" w:rsidR="00267509" w:rsidRPr="00373242" w:rsidRDefault="00267509" w:rsidP="00B43ECE">
      <w:pPr>
        <w:pStyle w:val="4"/>
        <w:ind w:left="567" w:firstLine="0"/>
        <w:jc w:val="both"/>
        <w:rPr>
          <w:rFonts w:ascii="Arial" w:hAnsi="Arial" w:cs="Arial"/>
          <w:b w:val="0"/>
          <w:sz w:val="24"/>
          <w:szCs w:val="24"/>
        </w:rPr>
      </w:pPr>
    </w:p>
    <w:p w14:paraId="57261B3B" w14:textId="77777777" w:rsidR="00267509" w:rsidRPr="00373242" w:rsidRDefault="00267509" w:rsidP="00B43ECE">
      <w:pPr>
        <w:pStyle w:val="4"/>
        <w:ind w:left="567" w:firstLine="0"/>
        <w:jc w:val="both"/>
        <w:rPr>
          <w:rFonts w:ascii="Arial" w:hAnsi="Arial" w:cs="Arial"/>
          <w:b w:val="0"/>
          <w:sz w:val="24"/>
          <w:szCs w:val="24"/>
        </w:rPr>
      </w:pPr>
    </w:p>
    <w:p w14:paraId="6BEF9121" w14:textId="77777777" w:rsidR="00267509" w:rsidRPr="00373242" w:rsidRDefault="00267509" w:rsidP="00B43ECE">
      <w:pPr>
        <w:pStyle w:val="4"/>
        <w:ind w:left="567" w:firstLine="0"/>
        <w:jc w:val="both"/>
        <w:rPr>
          <w:rFonts w:ascii="Arial" w:hAnsi="Arial" w:cs="Arial"/>
          <w:b w:val="0"/>
          <w:sz w:val="24"/>
          <w:szCs w:val="24"/>
        </w:rPr>
      </w:pPr>
    </w:p>
    <w:p w14:paraId="609F9200" w14:textId="2811C33E"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0771D2" w:rsidRPr="000771D2">
        <w:rPr>
          <w:rFonts w:ascii="Arial" w:hAnsi="Arial" w:cs="Arial"/>
          <w:b w:val="0"/>
          <w:bCs/>
          <w:sz w:val="24"/>
          <w:szCs w:val="24"/>
        </w:rPr>
        <w:t xml:space="preserve">OM-CESPM-019-2020 </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del artículo 49 de la Ley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14:paraId="64B1034F" w14:textId="77777777" w:rsidR="00267509" w:rsidRPr="00373242" w:rsidRDefault="00267509" w:rsidP="00B43ECE">
      <w:pPr>
        <w:pStyle w:val="4"/>
        <w:spacing w:line="360" w:lineRule="auto"/>
        <w:ind w:left="567" w:firstLine="0"/>
        <w:jc w:val="both"/>
        <w:rPr>
          <w:rFonts w:ascii="Arial" w:hAnsi="Arial" w:cs="Arial"/>
          <w:b w:val="0"/>
          <w:bCs/>
          <w:sz w:val="24"/>
          <w:szCs w:val="24"/>
        </w:rPr>
      </w:pPr>
    </w:p>
    <w:p w14:paraId="75D8CA75" w14:textId="77777777" w:rsidR="00267509" w:rsidRPr="00373242" w:rsidRDefault="00267509" w:rsidP="00B43ECE">
      <w:pPr>
        <w:pStyle w:val="4"/>
        <w:ind w:left="567" w:firstLine="0"/>
        <w:jc w:val="both"/>
        <w:rPr>
          <w:rFonts w:ascii="Arial" w:hAnsi="Arial" w:cs="Arial"/>
          <w:sz w:val="24"/>
          <w:szCs w:val="24"/>
        </w:rPr>
      </w:pPr>
    </w:p>
    <w:p w14:paraId="18DBE5C3" w14:textId="77777777" w:rsidR="00267509" w:rsidRPr="00373242" w:rsidRDefault="00267509" w:rsidP="00B43ECE">
      <w:pPr>
        <w:pStyle w:val="4"/>
        <w:ind w:left="567" w:firstLine="0"/>
        <w:jc w:val="both"/>
        <w:rPr>
          <w:rFonts w:ascii="Arial" w:hAnsi="Arial" w:cs="Arial"/>
          <w:b w:val="0"/>
          <w:sz w:val="24"/>
          <w:szCs w:val="24"/>
        </w:rPr>
      </w:pPr>
    </w:p>
    <w:p w14:paraId="470A3C09"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14:paraId="6EAE0912" w14:textId="77777777" w:rsidR="00267509" w:rsidRPr="00373242" w:rsidRDefault="00267509" w:rsidP="00B43ECE">
      <w:pPr>
        <w:ind w:left="567"/>
        <w:jc w:val="center"/>
        <w:rPr>
          <w:rFonts w:ascii="Arial" w:hAnsi="Arial" w:cs="Arial"/>
          <w:sz w:val="24"/>
          <w:szCs w:val="24"/>
        </w:rPr>
      </w:pPr>
    </w:p>
    <w:p w14:paraId="259EF5A5" w14:textId="77777777" w:rsidR="00267509" w:rsidRPr="00373242" w:rsidRDefault="00267509" w:rsidP="00B43ECE">
      <w:pPr>
        <w:ind w:left="567"/>
        <w:jc w:val="center"/>
        <w:rPr>
          <w:rFonts w:ascii="Arial" w:hAnsi="Arial" w:cs="Arial"/>
          <w:sz w:val="24"/>
          <w:szCs w:val="24"/>
        </w:rPr>
      </w:pPr>
    </w:p>
    <w:p w14:paraId="5E428964"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14:paraId="399DA1FD" w14:textId="77777777" w:rsidR="00267509" w:rsidRPr="00373242" w:rsidRDefault="00267509" w:rsidP="00B43ECE">
      <w:pPr>
        <w:ind w:left="567"/>
        <w:rPr>
          <w:rFonts w:ascii="Arial" w:hAnsi="Arial" w:cs="Arial"/>
          <w:sz w:val="24"/>
          <w:szCs w:val="24"/>
        </w:rPr>
      </w:pPr>
    </w:p>
    <w:p w14:paraId="6F5C2686" w14:textId="77777777" w:rsidR="00267509" w:rsidRPr="00373242" w:rsidRDefault="00267509" w:rsidP="00B43ECE">
      <w:pPr>
        <w:ind w:left="567"/>
        <w:rPr>
          <w:rFonts w:ascii="Arial" w:hAnsi="Arial" w:cs="Arial"/>
          <w:sz w:val="24"/>
          <w:szCs w:val="24"/>
        </w:rPr>
      </w:pPr>
    </w:p>
    <w:p w14:paraId="3D3EC4B0" w14:textId="77777777" w:rsidR="00267509" w:rsidRPr="00373242" w:rsidRDefault="00267509" w:rsidP="00B43ECE">
      <w:pPr>
        <w:ind w:left="567"/>
        <w:rPr>
          <w:rFonts w:ascii="Arial" w:hAnsi="Arial" w:cs="Arial"/>
          <w:sz w:val="24"/>
          <w:szCs w:val="24"/>
        </w:rPr>
      </w:pPr>
    </w:p>
    <w:p w14:paraId="2C0C5DE5" w14:textId="77777777" w:rsidR="00267509" w:rsidRPr="00373242" w:rsidRDefault="00267509" w:rsidP="00B43ECE">
      <w:pPr>
        <w:ind w:left="567"/>
        <w:rPr>
          <w:rFonts w:ascii="Arial" w:hAnsi="Arial" w:cs="Arial"/>
          <w:sz w:val="24"/>
          <w:szCs w:val="24"/>
        </w:rPr>
      </w:pPr>
    </w:p>
    <w:p w14:paraId="717AD861" w14:textId="77777777"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10CBF84D" w14:textId="77777777" w:rsidR="00765CE7" w:rsidRPr="00373242" w:rsidRDefault="00765CE7" w:rsidP="00B43ECE">
      <w:pPr>
        <w:pStyle w:val="2"/>
        <w:ind w:left="567"/>
        <w:rPr>
          <w:rFonts w:ascii="Arial" w:hAnsi="Arial" w:cs="Arial"/>
          <w:sz w:val="24"/>
          <w:szCs w:val="24"/>
        </w:rPr>
      </w:pPr>
    </w:p>
    <w:p w14:paraId="7C016D92" w14:textId="77777777" w:rsidR="00765CE7" w:rsidRPr="00373242" w:rsidRDefault="00765CE7" w:rsidP="00B43ECE">
      <w:pPr>
        <w:pStyle w:val="2"/>
        <w:ind w:left="567"/>
        <w:jc w:val="center"/>
        <w:rPr>
          <w:rFonts w:ascii="Arial" w:hAnsi="Arial" w:cs="Arial"/>
          <w:sz w:val="24"/>
          <w:szCs w:val="24"/>
        </w:rPr>
      </w:pPr>
    </w:p>
    <w:p w14:paraId="5DD584CE" w14:textId="77777777" w:rsidR="00B378FC" w:rsidRPr="00373242" w:rsidRDefault="00B378FC" w:rsidP="00B43ECE">
      <w:pPr>
        <w:pStyle w:val="2"/>
        <w:ind w:left="0"/>
        <w:rPr>
          <w:rFonts w:ascii="Arial" w:hAnsi="Arial" w:cs="Arial"/>
          <w:sz w:val="24"/>
          <w:szCs w:val="24"/>
        </w:rPr>
      </w:pPr>
    </w:p>
    <w:p w14:paraId="6354BBF5" w14:textId="77777777"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14:paraId="44BBA023" w14:textId="77777777"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14:paraId="6CFB3B66" w14:textId="77777777"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14:paraId="7D22AC57"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14:paraId="363A8236" w14:textId="77777777" w:rsidR="00283BB3" w:rsidRPr="00373242" w:rsidRDefault="00283BB3" w:rsidP="00B43ECE">
      <w:pPr>
        <w:jc w:val="right"/>
        <w:rPr>
          <w:rFonts w:ascii="Arial" w:hAnsi="Arial" w:cs="Arial"/>
          <w:sz w:val="24"/>
          <w:szCs w:val="24"/>
        </w:rPr>
      </w:pPr>
    </w:p>
    <w:p w14:paraId="7DA22E26" w14:textId="77777777"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14:paraId="51D17485" w14:textId="77777777" w:rsidR="00283BB3" w:rsidRPr="00373242" w:rsidRDefault="00283BB3" w:rsidP="00B43ECE">
      <w:pPr>
        <w:rPr>
          <w:rFonts w:ascii="Arial" w:hAnsi="Arial" w:cs="Arial"/>
          <w:sz w:val="24"/>
          <w:szCs w:val="24"/>
        </w:rPr>
      </w:pPr>
    </w:p>
    <w:p w14:paraId="6B6FF0F3" w14:textId="77777777" w:rsidR="00283BB3" w:rsidRPr="00373242" w:rsidRDefault="00283BB3" w:rsidP="00B43ECE">
      <w:pPr>
        <w:rPr>
          <w:rFonts w:ascii="Arial" w:hAnsi="Arial" w:cs="Arial"/>
          <w:sz w:val="24"/>
          <w:szCs w:val="24"/>
        </w:rPr>
      </w:pPr>
    </w:p>
    <w:p w14:paraId="407B83ED" w14:textId="77777777" w:rsidR="00283BB3" w:rsidRPr="00373242" w:rsidRDefault="00283BB3" w:rsidP="00B43ECE">
      <w:pPr>
        <w:rPr>
          <w:rFonts w:ascii="Arial" w:hAnsi="Arial" w:cs="Arial"/>
          <w:sz w:val="24"/>
          <w:szCs w:val="24"/>
        </w:rPr>
      </w:pPr>
    </w:p>
    <w:p w14:paraId="5D80F96E"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7EDE51A"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C7ADEC0"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50C05074"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7CDB50C6" w14:textId="77777777" w:rsidR="00283BB3" w:rsidRPr="00373242" w:rsidRDefault="00283BB3" w:rsidP="00B43ECE">
      <w:pPr>
        <w:pStyle w:val="4"/>
        <w:ind w:left="900" w:firstLine="0"/>
        <w:jc w:val="both"/>
        <w:rPr>
          <w:rFonts w:ascii="Arial" w:hAnsi="Arial" w:cs="Arial"/>
          <w:b w:val="0"/>
          <w:sz w:val="24"/>
          <w:szCs w:val="24"/>
        </w:rPr>
      </w:pPr>
    </w:p>
    <w:p w14:paraId="04B6A595" w14:textId="77777777" w:rsidR="00283BB3" w:rsidRPr="00373242" w:rsidRDefault="00283BB3" w:rsidP="00B43ECE">
      <w:pPr>
        <w:pStyle w:val="4"/>
        <w:ind w:left="0" w:firstLine="0"/>
        <w:jc w:val="both"/>
        <w:rPr>
          <w:rFonts w:ascii="Arial" w:hAnsi="Arial" w:cs="Arial"/>
          <w:b w:val="0"/>
          <w:sz w:val="24"/>
          <w:szCs w:val="24"/>
        </w:rPr>
      </w:pPr>
    </w:p>
    <w:p w14:paraId="6DFAFD19" w14:textId="77777777" w:rsidR="00283BB3" w:rsidRPr="00373242" w:rsidRDefault="00283BB3" w:rsidP="00B43ECE">
      <w:pPr>
        <w:pStyle w:val="4"/>
        <w:ind w:left="0" w:firstLine="0"/>
        <w:jc w:val="both"/>
        <w:rPr>
          <w:rFonts w:ascii="Arial" w:hAnsi="Arial" w:cs="Arial"/>
          <w:b w:val="0"/>
          <w:sz w:val="24"/>
          <w:szCs w:val="24"/>
        </w:rPr>
      </w:pPr>
    </w:p>
    <w:p w14:paraId="50CC9C38" w14:textId="42789A68"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0771D2" w:rsidRPr="000771D2">
        <w:rPr>
          <w:rFonts w:ascii="Arial" w:hAnsi="Arial" w:cs="Arial"/>
          <w:b w:val="0"/>
          <w:bCs/>
          <w:sz w:val="24"/>
          <w:szCs w:val="24"/>
          <w:lang w:val="es-MX"/>
        </w:rPr>
        <w:t xml:space="preserve">OM-CESPM-019-2020 </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14:paraId="5491FF29" w14:textId="77777777" w:rsidR="00283BB3" w:rsidRPr="00373242" w:rsidRDefault="00283BB3" w:rsidP="00B43ECE">
      <w:pPr>
        <w:pStyle w:val="4"/>
        <w:ind w:left="900" w:firstLine="0"/>
        <w:jc w:val="both"/>
        <w:rPr>
          <w:rFonts w:ascii="Arial" w:hAnsi="Arial" w:cs="Arial"/>
          <w:sz w:val="24"/>
          <w:szCs w:val="24"/>
        </w:rPr>
      </w:pPr>
    </w:p>
    <w:p w14:paraId="7FF6BA88" w14:textId="77777777" w:rsidR="00283BB3" w:rsidRPr="00373242" w:rsidRDefault="00283BB3" w:rsidP="00B43ECE">
      <w:pPr>
        <w:pStyle w:val="4"/>
        <w:ind w:left="900" w:firstLine="0"/>
        <w:jc w:val="both"/>
        <w:rPr>
          <w:rFonts w:ascii="Arial" w:hAnsi="Arial" w:cs="Arial"/>
          <w:sz w:val="24"/>
          <w:szCs w:val="24"/>
        </w:rPr>
      </w:pPr>
    </w:p>
    <w:p w14:paraId="375EF02A" w14:textId="77777777" w:rsidR="00283BB3" w:rsidRPr="00373242" w:rsidRDefault="00283BB3" w:rsidP="00B43ECE">
      <w:pPr>
        <w:pStyle w:val="4"/>
        <w:ind w:left="900" w:firstLine="0"/>
        <w:jc w:val="both"/>
        <w:rPr>
          <w:rFonts w:ascii="Arial" w:hAnsi="Arial" w:cs="Arial"/>
          <w:sz w:val="24"/>
          <w:szCs w:val="24"/>
        </w:rPr>
      </w:pPr>
    </w:p>
    <w:p w14:paraId="50303F5E" w14:textId="77777777" w:rsidR="00283BB3" w:rsidRPr="00373242" w:rsidRDefault="00283BB3" w:rsidP="00B43ECE">
      <w:pPr>
        <w:pStyle w:val="4"/>
        <w:ind w:left="900" w:firstLine="0"/>
        <w:jc w:val="both"/>
        <w:rPr>
          <w:rFonts w:ascii="Arial" w:hAnsi="Arial" w:cs="Arial"/>
          <w:sz w:val="24"/>
          <w:szCs w:val="24"/>
        </w:rPr>
      </w:pPr>
    </w:p>
    <w:p w14:paraId="65FBD742" w14:textId="77777777" w:rsidR="00283BB3" w:rsidRPr="00373242" w:rsidRDefault="00283BB3" w:rsidP="00B43ECE">
      <w:pPr>
        <w:pStyle w:val="4"/>
        <w:ind w:left="900" w:firstLine="0"/>
        <w:jc w:val="both"/>
        <w:rPr>
          <w:rFonts w:ascii="Arial" w:hAnsi="Arial" w:cs="Arial"/>
          <w:b w:val="0"/>
          <w:sz w:val="24"/>
          <w:szCs w:val="24"/>
        </w:rPr>
      </w:pPr>
    </w:p>
    <w:p w14:paraId="097DDE37"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14:paraId="3CC29249" w14:textId="77777777" w:rsidR="00283BB3" w:rsidRPr="00373242" w:rsidRDefault="00283BB3" w:rsidP="00B43ECE">
      <w:pPr>
        <w:jc w:val="center"/>
        <w:rPr>
          <w:rFonts w:ascii="Arial" w:hAnsi="Arial" w:cs="Arial"/>
          <w:sz w:val="24"/>
          <w:szCs w:val="24"/>
        </w:rPr>
      </w:pPr>
    </w:p>
    <w:p w14:paraId="0F72DE1A" w14:textId="77777777" w:rsidR="00283BB3" w:rsidRPr="00373242" w:rsidRDefault="00283BB3" w:rsidP="00B43ECE">
      <w:pPr>
        <w:jc w:val="center"/>
        <w:rPr>
          <w:rFonts w:ascii="Arial" w:hAnsi="Arial" w:cs="Arial"/>
          <w:sz w:val="24"/>
          <w:szCs w:val="24"/>
        </w:rPr>
      </w:pPr>
    </w:p>
    <w:p w14:paraId="44BF4E48"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14:paraId="7A2AFAE4" w14:textId="77777777" w:rsidR="00283BB3" w:rsidRPr="00373242" w:rsidRDefault="00283BB3" w:rsidP="00B43ECE">
      <w:pPr>
        <w:rPr>
          <w:rFonts w:ascii="Arial" w:hAnsi="Arial" w:cs="Arial"/>
          <w:sz w:val="24"/>
          <w:szCs w:val="24"/>
        </w:rPr>
      </w:pPr>
    </w:p>
    <w:p w14:paraId="5DE7FBC1" w14:textId="77777777" w:rsidR="00283BB3" w:rsidRPr="00373242" w:rsidRDefault="00283BB3" w:rsidP="00B43ECE">
      <w:pPr>
        <w:rPr>
          <w:rFonts w:ascii="Arial" w:hAnsi="Arial" w:cs="Arial"/>
          <w:sz w:val="24"/>
          <w:szCs w:val="24"/>
        </w:rPr>
      </w:pPr>
    </w:p>
    <w:p w14:paraId="27B20FEE" w14:textId="77777777" w:rsidR="00283BB3" w:rsidRPr="00373242" w:rsidRDefault="00283BB3" w:rsidP="00B43ECE">
      <w:pPr>
        <w:rPr>
          <w:rFonts w:ascii="Arial" w:hAnsi="Arial" w:cs="Arial"/>
          <w:sz w:val="24"/>
          <w:szCs w:val="24"/>
        </w:rPr>
      </w:pPr>
    </w:p>
    <w:p w14:paraId="7519D7C1" w14:textId="77777777" w:rsidR="00283BB3" w:rsidRPr="00373242" w:rsidRDefault="00283BB3" w:rsidP="00B43ECE">
      <w:pPr>
        <w:rPr>
          <w:rFonts w:ascii="Arial" w:hAnsi="Arial" w:cs="Arial"/>
          <w:sz w:val="24"/>
          <w:szCs w:val="24"/>
        </w:rPr>
      </w:pPr>
    </w:p>
    <w:p w14:paraId="7B76ED16" w14:textId="77777777" w:rsidR="00283BB3" w:rsidRPr="00373242" w:rsidRDefault="00283BB3" w:rsidP="00B43ECE">
      <w:pPr>
        <w:rPr>
          <w:rFonts w:ascii="Arial" w:hAnsi="Arial" w:cs="Arial"/>
          <w:sz w:val="24"/>
          <w:szCs w:val="24"/>
        </w:rPr>
      </w:pPr>
    </w:p>
    <w:p w14:paraId="1C726D70" w14:textId="77777777" w:rsidR="00283BB3" w:rsidRPr="00373242" w:rsidRDefault="00283BB3" w:rsidP="00B43ECE">
      <w:pPr>
        <w:rPr>
          <w:rFonts w:ascii="Arial" w:hAnsi="Arial" w:cs="Arial"/>
          <w:sz w:val="24"/>
          <w:szCs w:val="24"/>
        </w:rPr>
      </w:pPr>
    </w:p>
    <w:p w14:paraId="6CDD32AF" w14:textId="77777777" w:rsidR="00283BB3" w:rsidRPr="00373242" w:rsidRDefault="00283BB3" w:rsidP="00B43ECE">
      <w:pPr>
        <w:rPr>
          <w:rFonts w:ascii="Arial" w:hAnsi="Arial" w:cs="Arial"/>
          <w:sz w:val="24"/>
          <w:szCs w:val="24"/>
        </w:rPr>
      </w:pPr>
    </w:p>
    <w:p w14:paraId="7CEE4AF9" w14:textId="77777777" w:rsidR="00283BB3" w:rsidRPr="00373242" w:rsidRDefault="00283BB3" w:rsidP="00B43ECE">
      <w:pPr>
        <w:rPr>
          <w:rFonts w:ascii="Arial" w:hAnsi="Arial" w:cs="Arial"/>
          <w:sz w:val="24"/>
          <w:szCs w:val="24"/>
        </w:rPr>
      </w:pPr>
    </w:p>
    <w:p w14:paraId="5CBF25C5" w14:textId="77777777" w:rsidR="00283BB3" w:rsidRPr="00373242" w:rsidRDefault="00283BB3" w:rsidP="00B43ECE">
      <w:pPr>
        <w:rPr>
          <w:rFonts w:ascii="Arial" w:hAnsi="Arial" w:cs="Arial"/>
          <w:sz w:val="24"/>
          <w:szCs w:val="24"/>
        </w:rPr>
      </w:pPr>
    </w:p>
    <w:p w14:paraId="2C18E563" w14:textId="77777777"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5224D33E" w14:textId="77777777" w:rsidR="00283BB3" w:rsidRPr="00373242" w:rsidRDefault="00283BB3" w:rsidP="00B43ECE">
      <w:pPr>
        <w:rPr>
          <w:rFonts w:ascii="Arial" w:hAnsi="Arial" w:cs="Arial"/>
          <w:sz w:val="24"/>
          <w:szCs w:val="24"/>
        </w:rPr>
      </w:pPr>
    </w:p>
    <w:p w14:paraId="69C8C7EA" w14:textId="77777777"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14:paraId="56AA4668" w14:textId="77777777"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14:paraId="5D5BDAEC"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14:paraId="27EA7317" w14:textId="77777777" w:rsidR="00283BB3" w:rsidRPr="00373242" w:rsidRDefault="00283BB3" w:rsidP="00B43ECE">
      <w:pPr>
        <w:ind w:left="567"/>
        <w:jc w:val="right"/>
        <w:rPr>
          <w:rFonts w:ascii="Arial" w:hAnsi="Arial" w:cs="Arial"/>
          <w:sz w:val="24"/>
          <w:szCs w:val="24"/>
        </w:rPr>
      </w:pPr>
    </w:p>
    <w:p w14:paraId="684E0DA6" w14:textId="77777777"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14:paraId="156E8069" w14:textId="77777777" w:rsidR="00283BB3" w:rsidRPr="00373242" w:rsidRDefault="00283BB3" w:rsidP="00B43ECE">
      <w:pPr>
        <w:ind w:left="567"/>
        <w:rPr>
          <w:rFonts w:ascii="Arial" w:hAnsi="Arial" w:cs="Arial"/>
          <w:sz w:val="24"/>
          <w:szCs w:val="24"/>
        </w:rPr>
      </w:pPr>
    </w:p>
    <w:p w14:paraId="4B40ED39"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4D97C93"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68CD736"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14291B38"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0805FCB4" w14:textId="77777777" w:rsidR="00283BB3" w:rsidRPr="00373242" w:rsidRDefault="00283BB3" w:rsidP="00B43ECE">
      <w:pPr>
        <w:pStyle w:val="4"/>
        <w:ind w:left="567" w:firstLine="0"/>
        <w:jc w:val="both"/>
        <w:rPr>
          <w:rFonts w:ascii="Arial" w:hAnsi="Arial" w:cs="Arial"/>
          <w:b w:val="0"/>
          <w:sz w:val="24"/>
          <w:szCs w:val="24"/>
        </w:rPr>
      </w:pPr>
    </w:p>
    <w:p w14:paraId="68BC3232" w14:textId="77777777" w:rsidR="00283BB3" w:rsidRPr="00373242" w:rsidRDefault="00283BB3" w:rsidP="00B43ECE">
      <w:pPr>
        <w:pStyle w:val="4"/>
        <w:ind w:left="567" w:firstLine="0"/>
        <w:jc w:val="both"/>
        <w:rPr>
          <w:rFonts w:ascii="Arial" w:hAnsi="Arial" w:cs="Arial"/>
          <w:b w:val="0"/>
          <w:sz w:val="24"/>
          <w:szCs w:val="24"/>
        </w:rPr>
      </w:pPr>
    </w:p>
    <w:p w14:paraId="16DE99D5" w14:textId="77777777" w:rsidR="00283BB3" w:rsidRPr="00373242" w:rsidRDefault="00283BB3" w:rsidP="00B43ECE">
      <w:pPr>
        <w:pStyle w:val="4"/>
        <w:ind w:left="567" w:firstLine="0"/>
        <w:jc w:val="both"/>
        <w:rPr>
          <w:rFonts w:ascii="Arial" w:hAnsi="Arial" w:cs="Arial"/>
          <w:b w:val="0"/>
          <w:sz w:val="24"/>
          <w:szCs w:val="24"/>
        </w:rPr>
      </w:pPr>
    </w:p>
    <w:p w14:paraId="74C048E8" w14:textId="46399ED2"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0771D2" w:rsidRPr="000771D2">
        <w:t xml:space="preserve"> </w:t>
      </w:r>
      <w:r w:rsidR="000771D2" w:rsidRPr="000771D2">
        <w:rPr>
          <w:rFonts w:ascii="Arial" w:hAnsi="Arial" w:cs="Arial"/>
          <w:b w:val="0"/>
          <w:bCs/>
          <w:sz w:val="24"/>
          <w:szCs w:val="24"/>
        </w:rPr>
        <w:t xml:space="preserve">OM-CESPM-019-2020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14:paraId="0FB9E5E5" w14:textId="77777777" w:rsidR="00283BB3" w:rsidRPr="00373242" w:rsidRDefault="00283BB3" w:rsidP="00B43ECE">
      <w:pPr>
        <w:pStyle w:val="4"/>
        <w:spacing w:line="360" w:lineRule="auto"/>
        <w:ind w:left="567" w:firstLine="0"/>
        <w:jc w:val="both"/>
        <w:rPr>
          <w:rFonts w:ascii="Arial" w:hAnsi="Arial" w:cs="Arial"/>
          <w:b w:val="0"/>
          <w:bCs/>
          <w:sz w:val="24"/>
          <w:szCs w:val="24"/>
        </w:rPr>
      </w:pPr>
    </w:p>
    <w:p w14:paraId="69B52E2C" w14:textId="77777777" w:rsidR="00283BB3" w:rsidRPr="00373242" w:rsidRDefault="00283BB3" w:rsidP="00B43ECE">
      <w:pPr>
        <w:pStyle w:val="4"/>
        <w:ind w:left="567" w:firstLine="0"/>
        <w:jc w:val="both"/>
        <w:rPr>
          <w:rFonts w:ascii="Arial" w:hAnsi="Arial" w:cs="Arial"/>
          <w:sz w:val="24"/>
          <w:szCs w:val="24"/>
        </w:rPr>
      </w:pPr>
    </w:p>
    <w:p w14:paraId="66B93FB9" w14:textId="77777777" w:rsidR="00283BB3" w:rsidRPr="00373242" w:rsidRDefault="00283BB3" w:rsidP="00B43ECE">
      <w:pPr>
        <w:pStyle w:val="4"/>
        <w:ind w:left="567" w:firstLine="0"/>
        <w:jc w:val="both"/>
        <w:rPr>
          <w:rFonts w:ascii="Arial" w:hAnsi="Arial" w:cs="Arial"/>
          <w:b w:val="0"/>
          <w:sz w:val="24"/>
          <w:szCs w:val="24"/>
        </w:rPr>
      </w:pPr>
    </w:p>
    <w:p w14:paraId="6BCE9211"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14:paraId="6EC68BA9" w14:textId="77777777" w:rsidR="00283BB3" w:rsidRPr="00373242" w:rsidRDefault="00283BB3" w:rsidP="00B43ECE">
      <w:pPr>
        <w:ind w:left="567"/>
        <w:jc w:val="center"/>
        <w:rPr>
          <w:rFonts w:ascii="Arial" w:hAnsi="Arial" w:cs="Arial"/>
          <w:sz w:val="24"/>
          <w:szCs w:val="24"/>
        </w:rPr>
      </w:pPr>
    </w:p>
    <w:p w14:paraId="51E8CB67" w14:textId="77777777" w:rsidR="00283BB3" w:rsidRPr="00373242" w:rsidRDefault="00283BB3" w:rsidP="00B43ECE">
      <w:pPr>
        <w:ind w:left="567"/>
        <w:jc w:val="center"/>
        <w:rPr>
          <w:rFonts w:ascii="Arial" w:hAnsi="Arial" w:cs="Arial"/>
          <w:sz w:val="24"/>
          <w:szCs w:val="24"/>
        </w:rPr>
      </w:pPr>
    </w:p>
    <w:p w14:paraId="6AD015BE"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14:paraId="4BDF065F" w14:textId="77777777" w:rsidR="00283BB3" w:rsidRPr="00373242" w:rsidRDefault="00283BB3" w:rsidP="00B43ECE">
      <w:pPr>
        <w:ind w:left="567"/>
        <w:rPr>
          <w:rFonts w:ascii="Arial" w:hAnsi="Arial" w:cs="Arial"/>
          <w:sz w:val="24"/>
          <w:szCs w:val="24"/>
        </w:rPr>
      </w:pPr>
    </w:p>
    <w:p w14:paraId="4604372A" w14:textId="77777777" w:rsidR="00283BB3" w:rsidRPr="00373242" w:rsidRDefault="00283BB3" w:rsidP="00B43ECE">
      <w:pPr>
        <w:ind w:left="567"/>
        <w:rPr>
          <w:rFonts w:ascii="Arial" w:hAnsi="Arial" w:cs="Arial"/>
          <w:sz w:val="24"/>
          <w:szCs w:val="24"/>
        </w:rPr>
      </w:pPr>
    </w:p>
    <w:p w14:paraId="2AC51921" w14:textId="77777777" w:rsidR="00283BB3" w:rsidRPr="00373242" w:rsidRDefault="00283BB3" w:rsidP="00B43ECE">
      <w:pPr>
        <w:ind w:left="567"/>
        <w:rPr>
          <w:rFonts w:ascii="Arial" w:hAnsi="Arial" w:cs="Arial"/>
          <w:sz w:val="24"/>
          <w:szCs w:val="24"/>
        </w:rPr>
      </w:pPr>
    </w:p>
    <w:p w14:paraId="6661DCC7" w14:textId="77777777" w:rsidR="00F265BC" w:rsidRPr="00373242" w:rsidRDefault="00F265BC" w:rsidP="00B43ECE">
      <w:pPr>
        <w:ind w:left="567"/>
        <w:rPr>
          <w:rFonts w:ascii="Arial" w:hAnsi="Arial" w:cs="Arial"/>
          <w:sz w:val="24"/>
          <w:szCs w:val="24"/>
        </w:rPr>
      </w:pPr>
    </w:p>
    <w:p w14:paraId="535FBDAC" w14:textId="77777777" w:rsidR="00F265BC" w:rsidRPr="00373242" w:rsidRDefault="00F265BC" w:rsidP="00B43ECE">
      <w:pPr>
        <w:ind w:left="567"/>
        <w:rPr>
          <w:rFonts w:ascii="Arial" w:hAnsi="Arial" w:cs="Arial"/>
          <w:sz w:val="24"/>
          <w:szCs w:val="24"/>
        </w:rPr>
      </w:pPr>
    </w:p>
    <w:p w14:paraId="1AFC413C" w14:textId="77777777" w:rsidR="00283BB3" w:rsidRPr="00373242" w:rsidRDefault="00283BB3" w:rsidP="00B43ECE">
      <w:pPr>
        <w:ind w:left="567"/>
        <w:rPr>
          <w:rFonts w:ascii="Arial" w:hAnsi="Arial" w:cs="Arial"/>
          <w:sz w:val="24"/>
          <w:szCs w:val="24"/>
        </w:rPr>
      </w:pPr>
    </w:p>
    <w:p w14:paraId="5A5F54CA" w14:textId="77777777"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1644B9DA" w14:textId="77777777" w:rsidR="00283BB3" w:rsidRPr="00373242" w:rsidRDefault="00283BB3" w:rsidP="00B43ECE">
      <w:pPr>
        <w:pStyle w:val="2"/>
        <w:ind w:left="567"/>
        <w:rPr>
          <w:rFonts w:ascii="Arial" w:hAnsi="Arial" w:cs="Arial"/>
          <w:sz w:val="24"/>
          <w:szCs w:val="24"/>
        </w:rPr>
      </w:pPr>
    </w:p>
    <w:p w14:paraId="659AAC52" w14:textId="77777777" w:rsidR="00283BB3" w:rsidRPr="00373242" w:rsidRDefault="00283BB3" w:rsidP="00B43ECE">
      <w:pPr>
        <w:pStyle w:val="2"/>
        <w:ind w:left="567"/>
        <w:jc w:val="center"/>
        <w:rPr>
          <w:rFonts w:ascii="Arial" w:hAnsi="Arial" w:cs="Arial"/>
          <w:sz w:val="24"/>
          <w:szCs w:val="24"/>
        </w:rPr>
      </w:pPr>
    </w:p>
    <w:p w14:paraId="79D1B49B" w14:textId="77777777" w:rsidR="00804EF3" w:rsidRPr="00373242" w:rsidRDefault="00804EF3" w:rsidP="00B43ECE">
      <w:pPr>
        <w:jc w:val="center"/>
        <w:rPr>
          <w:rFonts w:ascii="Arial" w:hAnsi="Arial" w:cs="Arial"/>
          <w:b/>
          <w:sz w:val="24"/>
          <w:szCs w:val="24"/>
        </w:rPr>
      </w:pPr>
    </w:p>
    <w:p w14:paraId="7D0A90F2" w14:textId="77777777" w:rsidR="00283BB3" w:rsidRPr="00373242" w:rsidRDefault="00283BB3" w:rsidP="00B43ECE">
      <w:pPr>
        <w:jc w:val="center"/>
        <w:rPr>
          <w:rFonts w:ascii="Arial" w:hAnsi="Arial" w:cs="Arial"/>
          <w:b/>
          <w:sz w:val="24"/>
          <w:szCs w:val="24"/>
        </w:rPr>
      </w:pPr>
    </w:p>
    <w:p w14:paraId="196790D2" w14:textId="77777777" w:rsidR="00283BB3" w:rsidRPr="00373242" w:rsidRDefault="00283BB3" w:rsidP="00B43ECE">
      <w:pPr>
        <w:jc w:val="center"/>
        <w:rPr>
          <w:rFonts w:ascii="Arial" w:hAnsi="Arial" w:cs="Arial"/>
          <w:b/>
          <w:sz w:val="24"/>
          <w:szCs w:val="24"/>
        </w:rPr>
      </w:pPr>
    </w:p>
    <w:p w14:paraId="352B9A56" w14:textId="77777777" w:rsidR="00283BB3" w:rsidRPr="00373242" w:rsidRDefault="00283BB3" w:rsidP="00B43ECE">
      <w:pPr>
        <w:jc w:val="center"/>
        <w:rPr>
          <w:rFonts w:ascii="Arial" w:hAnsi="Arial" w:cs="Arial"/>
          <w:b/>
          <w:sz w:val="24"/>
          <w:szCs w:val="24"/>
        </w:rPr>
      </w:pPr>
    </w:p>
    <w:p w14:paraId="64CCAB1C" w14:textId="77777777" w:rsidR="00283BB3" w:rsidRPr="00373242" w:rsidRDefault="00283BB3" w:rsidP="00B43ECE">
      <w:pPr>
        <w:jc w:val="center"/>
        <w:rPr>
          <w:rFonts w:ascii="Arial" w:hAnsi="Arial" w:cs="Arial"/>
          <w:b/>
          <w:sz w:val="24"/>
          <w:szCs w:val="24"/>
        </w:rPr>
      </w:pPr>
    </w:p>
    <w:p w14:paraId="1ACD3128" w14:textId="77777777" w:rsidR="00283BB3" w:rsidRPr="00373242" w:rsidRDefault="00283BB3" w:rsidP="00B43ECE">
      <w:pPr>
        <w:jc w:val="center"/>
        <w:rPr>
          <w:rFonts w:ascii="Arial" w:hAnsi="Arial" w:cs="Arial"/>
          <w:b/>
          <w:sz w:val="24"/>
          <w:szCs w:val="24"/>
        </w:rPr>
      </w:pPr>
    </w:p>
    <w:p w14:paraId="4CE39928" w14:textId="77777777" w:rsidR="00283BB3" w:rsidRPr="00373242" w:rsidRDefault="00283BB3" w:rsidP="00B43ECE">
      <w:pPr>
        <w:jc w:val="center"/>
        <w:rPr>
          <w:rFonts w:ascii="Arial" w:hAnsi="Arial" w:cs="Arial"/>
          <w:b/>
          <w:sz w:val="24"/>
          <w:szCs w:val="24"/>
        </w:rPr>
      </w:pPr>
    </w:p>
    <w:p w14:paraId="52777443" w14:textId="77777777" w:rsidR="00283BB3" w:rsidRPr="00373242" w:rsidRDefault="00283BB3" w:rsidP="00B43ECE">
      <w:pPr>
        <w:jc w:val="center"/>
        <w:rPr>
          <w:rFonts w:ascii="Arial" w:hAnsi="Arial" w:cs="Arial"/>
          <w:b/>
          <w:sz w:val="24"/>
          <w:szCs w:val="24"/>
        </w:rPr>
      </w:pPr>
    </w:p>
    <w:p w14:paraId="4BB41B49" w14:textId="77777777" w:rsidR="00D90E96" w:rsidRDefault="00D90E96" w:rsidP="00B43ECE">
      <w:pPr>
        <w:jc w:val="center"/>
        <w:rPr>
          <w:rFonts w:ascii="Arial" w:hAnsi="Arial" w:cs="Arial"/>
          <w:b/>
          <w:sz w:val="24"/>
          <w:szCs w:val="24"/>
        </w:rPr>
      </w:pPr>
    </w:p>
    <w:p w14:paraId="57879D67" w14:textId="77777777"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14:paraId="08AE691D" w14:textId="77777777"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14:paraId="26033835" w14:textId="77777777" w:rsidR="00D30A6E" w:rsidRPr="00B478F4" w:rsidRDefault="00D30A6E" w:rsidP="00D30A6E">
      <w:pPr>
        <w:jc w:val="center"/>
        <w:rPr>
          <w:rFonts w:ascii="Arial" w:hAnsi="Arial" w:cs="Arial"/>
          <w:b/>
          <w:sz w:val="22"/>
          <w:szCs w:val="22"/>
        </w:rPr>
      </w:pPr>
    </w:p>
    <w:p w14:paraId="64900558" w14:textId="77777777" w:rsidR="00D30A6E" w:rsidRPr="00B478F4" w:rsidRDefault="00D30A6E" w:rsidP="00D30A6E">
      <w:pPr>
        <w:jc w:val="right"/>
        <w:rPr>
          <w:rFonts w:ascii="Arial" w:hAnsi="Arial" w:cs="Arial"/>
          <w:sz w:val="22"/>
          <w:szCs w:val="22"/>
        </w:rPr>
      </w:pPr>
    </w:p>
    <w:p w14:paraId="0429F4BD" w14:textId="77777777"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BF7D16">
        <w:rPr>
          <w:rFonts w:ascii="Arial" w:hAnsi="Arial" w:cs="Arial"/>
          <w:sz w:val="22"/>
          <w:szCs w:val="22"/>
        </w:rPr>
        <w:t xml:space="preserve"> 2020</w:t>
      </w:r>
      <w:r w:rsidR="0057503B">
        <w:rPr>
          <w:rFonts w:ascii="Arial" w:hAnsi="Arial" w:cs="Arial"/>
          <w:sz w:val="22"/>
          <w:szCs w:val="22"/>
        </w:rPr>
        <w:t>.</w:t>
      </w:r>
    </w:p>
    <w:p w14:paraId="589E9C20" w14:textId="77777777" w:rsidR="00D30A6E" w:rsidRPr="00B478F4" w:rsidRDefault="00D30A6E" w:rsidP="00D30A6E">
      <w:pPr>
        <w:ind w:right="324"/>
        <w:jc w:val="right"/>
        <w:rPr>
          <w:rFonts w:ascii="Arial" w:hAnsi="Arial" w:cs="Arial"/>
          <w:sz w:val="22"/>
          <w:szCs w:val="22"/>
        </w:rPr>
      </w:pPr>
    </w:p>
    <w:p w14:paraId="57D84A92" w14:textId="77777777" w:rsidR="00D30A6E" w:rsidRPr="00B478F4" w:rsidRDefault="00D30A6E" w:rsidP="00D30A6E">
      <w:pPr>
        <w:ind w:left="-360" w:right="-432"/>
        <w:jc w:val="center"/>
        <w:rPr>
          <w:rFonts w:ascii="Arial" w:hAnsi="Arial" w:cs="Arial"/>
          <w:sz w:val="22"/>
          <w:szCs w:val="22"/>
        </w:rPr>
      </w:pPr>
    </w:p>
    <w:p w14:paraId="1FB19FCD" w14:textId="3BF8EDFD"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No.</w:t>
      </w:r>
      <w:r w:rsidR="000771D2" w:rsidRPr="000771D2">
        <w:t xml:space="preserve"> </w:t>
      </w:r>
      <w:r w:rsidR="000771D2">
        <w:rPr>
          <w:rFonts w:ascii="Arial" w:hAnsi="Arial" w:cs="Arial"/>
          <w:b w:val="0"/>
          <w:color w:val="000000"/>
          <w:sz w:val="22"/>
          <w:szCs w:val="22"/>
        </w:rPr>
        <w:t>OM-CESPM-019-2020</w:t>
      </w:r>
      <w:r w:rsidRPr="00B478F4">
        <w:rPr>
          <w:rFonts w:ascii="Arial" w:hAnsi="Arial" w:cs="Arial"/>
          <w:b w:val="0"/>
          <w:color w:val="000000"/>
          <w:sz w:val="22"/>
          <w:szCs w:val="22"/>
        </w:rPr>
        <w:t xml:space="preserve"> </w:t>
      </w:r>
      <w:r w:rsidRPr="00B478F4">
        <w:rPr>
          <w:rFonts w:ascii="Arial" w:hAnsi="Arial" w:cs="Arial"/>
          <w:b w:val="0"/>
          <w:sz w:val="22"/>
          <w:szCs w:val="22"/>
        </w:rPr>
        <w:t xml:space="preserve">se hace entrega formal de la proposición presentada por _________, que consta de UN sobre que contiene la Propuesta Técnica de conformidad con lo siguiente:  </w:t>
      </w:r>
    </w:p>
    <w:p w14:paraId="7C4C505D" w14:textId="77777777" w:rsidR="00D30A6E" w:rsidRPr="00B478F4" w:rsidRDefault="00D30A6E" w:rsidP="00D30A6E">
      <w:pPr>
        <w:pStyle w:val="1"/>
        <w:ind w:left="426" w:right="324"/>
        <w:jc w:val="both"/>
        <w:rPr>
          <w:rFonts w:ascii="Arial" w:hAnsi="Arial" w:cs="Arial"/>
          <w:b w:val="0"/>
          <w:color w:val="000000"/>
          <w:sz w:val="22"/>
          <w:szCs w:val="22"/>
        </w:rPr>
      </w:pPr>
    </w:p>
    <w:p w14:paraId="16B3F846" w14:textId="77777777" w:rsidR="00D30A6E" w:rsidRPr="00B478F4" w:rsidRDefault="00D30A6E" w:rsidP="00D30A6E">
      <w:pPr>
        <w:rPr>
          <w:rFonts w:ascii="Arial" w:hAnsi="Arial" w:cs="Arial"/>
        </w:rPr>
      </w:pPr>
    </w:p>
    <w:p w14:paraId="11484BE8"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14:paraId="1D94B8C8"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p>
    <w:p w14:paraId="6D819EA7" w14:textId="77777777" w:rsidR="00D30A6E" w:rsidRPr="00B478F4" w:rsidRDefault="00D30A6E" w:rsidP="00D30A6E">
      <w:pPr>
        <w:spacing w:line="240" w:lineRule="exact"/>
        <w:ind w:left="990" w:hanging="630"/>
        <w:jc w:val="both"/>
        <w:rPr>
          <w:rFonts w:ascii="Arial" w:hAnsi="Arial" w:cs="Arial"/>
          <w:sz w:val="24"/>
          <w:szCs w:val="24"/>
        </w:rPr>
      </w:pPr>
    </w:p>
    <w:p w14:paraId="20B0703F" w14:textId="77777777"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14:paraId="2BCED2DE" w14:textId="77777777"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14:paraId="69D0C55C" w14:textId="77777777" w:rsidTr="00D30A6E">
        <w:trPr>
          <w:trHeight w:val="543"/>
          <w:jc w:val="center"/>
        </w:trPr>
        <w:tc>
          <w:tcPr>
            <w:tcW w:w="719" w:type="dxa"/>
            <w:vAlign w:val="center"/>
          </w:tcPr>
          <w:p w14:paraId="387C480B"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14:paraId="12E4AD15"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14:paraId="5243523D" w14:textId="77777777" w:rsidTr="00D30A6E">
        <w:trPr>
          <w:trHeight w:val="567"/>
          <w:jc w:val="center"/>
        </w:trPr>
        <w:tc>
          <w:tcPr>
            <w:tcW w:w="719" w:type="dxa"/>
            <w:vAlign w:val="center"/>
          </w:tcPr>
          <w:p w14:paraId="0930463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14:paraId="1C03A0FA"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14:paraId="2DC644A7" w14:textId="77777777" w:rsidTr="00D30A6E">
        <w:trPr>
          <w:trHeight w:val="630"/>
          <w:jc w:val="center"/>
        </w:trPr>
        <w:tc>
          <w:tcPr>
            <w:tcW w:w="719" w:type="dxa"/>
            <w:vAlign w:val="center"/>
          </w:tcPr>
          <w:p w14:paraId="7BB6C992"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14:paraId="2E5FD6F5" w14:textId="77777777"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14:paraId="0422EA3F" w14:textId="77777777" w:rsidTr="00D30A6E">
        <w:trPr>
          <w:trHeight w:val="630"/>
          <w:jc w:val="center"/>
        </w:trPr>
        <w:tc>
          <w:tcPr>
            <w:tcW w:w="719" w:type="dxa"/>
            <w:vAlign w:val="center"/>
          </w:tcPr>
          <w:p w14:paraId="2A4497BB"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14:paraId="247DAB57"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14:paraId="77722655" w14:textId="77777777" w:rsidTr="00D30A6E">
        <w:trPr>
          <w:trHeight w:val="567"/>
          <w:jc w:val="center"/>
        </w:trPr>
        <w:tc>
          <w:tcPr>
            <w:tcW w:w="719" w:type="dxa"/>
            <w:vAlign w:val="center"/>
          </w:tcPr>
          <w:p w14:paraId="4A812ADC"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14:paraId="585607B2"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0771D2" w14:paraId="57467390" w14:textId="77777777" w:rsidTr="00D30A6E">
        <w:trPr>
          <w:trHeight w:val="603"/>
          <w:jc w:val="center"/>
        </w:trPr>
        <w:tc>
          <w:tcPr>
            <w:tcW w:w="719" w:type="dxa"/>
            <w:vMerge w:val="restart"/>
            <w:vAlign w:val="center"/>
          </w:tcPr>
          <w:p w14:paraId="71356F94"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14:paraId="2A0685C4" w14:textId="77777777" w:rsidR="00D30A6E" w:rsidRPr="000771D2" w:rsidRDefault="0057503B" w:rsidP="00D30A6E">
            <w:pPr>
              <w:rPr>
                <w:rFonts w:ascii="Arial" w:hAnsi="Arial" w:cs="Arial"/>
                <w:sz w:val="22"/>
                <w:szCs w:val="22"/>
              </w:rPr>
            </w:pPr>
            <w:r w:rsidRPr="000771D2">
              <w:rPr>
                <w:rFonts w:ascii="Arial" w:hAnsi="Arial" w:cs="Arial"/>
                <w:sz w:val="22"/>
                <w:szCs w:val="22"/>
              </w:rPr>
              <w:t>Currí</w:t>
            </w:r>
            <w:r w:rsidR="00D30A6E" w:rsidRPr="000771D2">
              <w:rPr>
                <w:rFonts w:ascii="Arial" w:hAnsi="Arial" w:cs="Arial"/>
                <w:sz w:val="22"/>
                <w:szCs w:val="22"/>
              </w:rPr>
              <w:t xml:space="preserve">culum vitae del licitante  </w:t>
            </w:r>
          </w:p>
        </w:tc>
      </w:tr>
      <w:tr w:rsidR="00D30A6E" w:rsidRPr="000771D2" w14:paraId="140988FD" w14:textId="77777777" w:rsidTr="00D30A6E">
        <w:trPr>
          <w:trHeight w:val="603"/>
          <w:jc w:val="center"/>
        </w:trPr>
        <w:tc>
          <w:tcPr>
            <w:tcW w:w="719" w:type="dxa"/>
            <w:vMerge/>
            <w:vAlign w:val="center"/>
          </w:tcPr>
          <w:p w14:paraId="44CC4077" w14:textId="77777777" w:rsidR="00D30A6E" w:rsidRPr="0057503B" w:rsidRDefault="00D30A6E" w:rsidP="00D30A6E">
            <w:pPr>
              <w:spacing w:line="240" w:lineRule="exact"/>
              <w:jc w:val="center"/>
              <w:rPr>
                <w:rFonts w:ascii="Arial" w:hAnsi="Arial" w:cs="Arial"/>
                <w:sz w:val="22"/>
                <w:szCs w:val="22"/>
              </w:rPr>
            </w:pPr>
          </w:p>
        </w:tc>
        <w:tc>
          <w:tcPr>
            <w:tcW w:w="9001" w:type="dxa"/>
            <w:vAlign w:val="center"/>
          </w:tcPr>
          <w:p w14:paraId="6AD1F74F" w14:textId="77777777" w:rsidR="00D30A6E" w:rsidRPr="000771D2" w:rsidRDefault="0057503B" w:rsidP="00D30A6E">
            <w:pPr>
              <w:rPr>
                <w:rFonts w:ascii="Arial" w:hAnsi="Arial" w:cs="Arial"/>
                <w:sz w:val="22"/>
                <w:szCs w:val="22"/>
              </w:rPr>
            </w:pPr>
            <w:r w:rsidRPr="000771D2">
              <w:rPr>
                <w:rFonts w:ascii="Arial" w:hAnsi="Arial" w:cs="Arial"/>
                <w:sz w:val="22"/>
                <w:szCs w:val="22"/>
                <w:lang w:val="es-MX"/>
              </w:rPr>
              <w:t>Currí</w:t>
            </w:r>
            <w:r w:rsidR="00D30A6E" w:rsidRPr="000771D2">
              <w:rPr>
                <w:rFonts w:ascii="Arial" w:hAnsi="Arial" w:cs="Arial"/>
                <w:sz w:val="22"/>
                <w:szCs w:val="22"/>
                <w:lang w:val="es-MX"/>
              </w:rPr>
              <w:t>culum del personal supervisor de los servicios</w:t>
            </w:r>
          </w:p>
        </w:tc>
      </w:tr>
      <w:tr w:rsidR="00D30A6E" w:rsidRPr="000771D2" w14:paraId="414544FC" w14:textId="77777777" w:rsidTr="00D30A6E">
        <w:trPr>
          <w:trHeight w:val="603"/>
          <w:jc w:val="center"/>
        </w:trPr>
        <w:tc>
          <w:tcPr>
            <w:tcW w:w="719" w:type="dxa"/>
            <w:vMerge/>
            <w:vAlign w:val="center"/>
          </w:tcPr>
          <w:p w14:paraId="4CD90BFB" w14:textId="77777777" w:rsidR="00D30A6E" w:rsidRPr="0057503B" w:rsidRDefault="00D30A6E" w:rsidP="00D30A6E">
            <w:pPr>
              <w:spacing w:line="240" w:lineRule="exact"/>
              <w:jc w:val="center"/>
              <w:rPr>
                <w:rFonts w:ascii="Arial" w:hAnsi="Arial" w:cs="Arial"/>
                <w:sz w:val="22"/>
                <w:szCs w:val="22"/>
              </w:rPr>
            </w:pPr>
          </w:p>
        </w:tc>
        <w:tc>
          <w:tcPr>
            <w:tcW w:w="9001" w:type="dxa"/>
            <w:vAlign w:val="center"/>
          </w:tcPr>
          <w:p w14:paraId="3DAD6D42" w14:textId="77777777" w:rsidR="00D30A6E" w:rsidRPr="000771D2" w:rsidRDefault="00D30A6E" w:rsidP="00D30A6E">
            <w:pPr>
              <w:rPr>
                <w:rFonts w:ascii="Arial" w:hAnsi="Arial" w:cs="Arial"/>
                <w:sz w:val="22"/>
                <w:szCs w:val="22"/>
              </w:rPr>
            </w:pPr>
            <w:r w:rsidRPr="000771D2">
              <w:rPr>
                <w:rFonts w:ascii="Arial" w:hAnsi="Arial" w:cs="Arial"/>
                <w:sz w:val="22"/>
                <w:szCs w:val="22"/>
                <w:lang w:val="es-MX"/>
              </w:rPr>
              <w:t>copia simple de las certificaciones de créditos académicos con los que cuenten y constancias de habilidades</w:t>
            </w:r>
            <w:r w:rsidRPr="000771D2">
              <w:rPr>
                <w:rFonts w:ascii="Arial" w:hAnsi="Arial" w:cs="Arial"/>
                <w:b/>
                <w:sz w:val="22"/>
                <w:szCs w:val="22"/>
                <w:lang w:val="es-MX"/>
              </w:rPr>
              <w:t xml:space="preserve"> </w:t>
            </w:r>
            <w:r w:rsidRPr="000771D2">
              <w:rPr>
                <w:rFonts w:ascii="Arial" w:hAnsi="Arial" w:cs="Arial"/>
                <w:sz w:val="22"/>
                <w:szCs w:val="22"/>
                <w:lang w:val="es-MX"/>
              </w:rPr>
              <w:t>del personal supervisor de los servicios</w:t>
            </w:r>
          </w:p>
        </w:tc>
      </w:tr>
      <w:tr w:rsidR="00D30A6E" w:rsidRPr="000771D2" w14:paraId="11ABA56D" w14:textId="77777777" w:rsidTr="00D30A6E">
        <w:trPr>
          <w:trHeight w:val="603"/>
          <w:jc w:val="center"/>
        </w:trPr>
        <w:tc>
          <w:tcPr>
            <w:tcW w:w="719" w:type="dxa"/>
            <w:vAlign w:val="center"/>
          </w:tcPr>
          <w:p w14:paraId="19744061"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14:paraId="1BD691FF" w14:textId="77777777" w:rsidR="00D30A6E" w:rsidRPr="000771D2" w:rsidRDefault="00D30A6E" w:rsidP="00D30A6E">
            <w:pPr>
              <w:rPr>
                <w:rFonts w:ascii="Arial" w:hAnsi="Arial" w:cs="Arial"/>
                <w:sz w:val="22"/>
                <w:szCs w:val="22"/>
              </w:rPr>
            </w:pPr>
            <w:r w:rsidRPr="000771D2">
              <w:rPr>
                <w:rFonts w:ascii="Arial" w:hAnsi="Arial" w:cs="Arial"/>
                <w:sz w:val="22"/>
                <w:szCs w:val="22"/>
              </w:rPr>
              <w:t xml:space="preserve">Declaración sobre compromisos fiscales </w:t>
            </w:r>
            <w:r w:rsidRPr="000771D2">
              <w:rPr>
                <w:rFonts w:ascii="Arial" w:hAnsi="Arial" w:cs="Arial"/>
                <w:b/>
                <w:sz w:val="22"/>
                <w:szCs w:val="22"/>
              </w:rPr>
              <w:t>(anexo 5)</w:t>
            </w:r>
          </w:p>
        </w:tc>
      </w:tr>
    </w:tbl>
    <w:p w14:paraId="00F60C83" w14:textId="77777777" w:rsidR="00D30A6E" w:rsidRPr="00B478F4" w:rsidRDefault="00D30A6E" w:rsidP="00D30A6E">
      <w:pPr>
        <w:pStyle w:val="3"/>
        <w:ind w:left="0" w:firstLine="0"/>
        <w:rPr>
          <w:rFonts w:ascii="Arial" w:hAnsi="Arial" w:cs="Arial"/>
          <w:sz w:val="24"/>
          <w:szCs w:val="24"/>
        </w:rPr>
      </w:pPr>
    </w:p>
    <w:p w14:paraId="7A4A9CC2" w14:textId="77777777" w:rsidR="00D30A6E" w:rsidRPr="00B478F4" w:rsidRDefault="00D30A6E" w:rsidP="00D30A6E">
      <w:pPr>
        <w:pStyle w:val="2"/>
        <w:ind w:left="0"/>
        <w:rPr>
          <w:rFonts w:ascii="Arial" w:hAnsi="Arial" w:cs="Arial"/>
          <w:sz w:val="24"/>
          <w:szCs w:val="24"/>
        </w:rPr>
      </w:pPr>
    </w:p>
    <w:p w14:paraId="1B6CADE6" w14:textId="77777777" w:rsidR="00D30A6E" w:rsidRPr="00B478F4" w:rsidRDefault="00D30A6E" w:rsidP="00D30A6E">
      <w:pPr>
        <w:pStyle w:val="2"/>
        <w:ind w:left="0"/>
        <w:rPr>
          <w:rFonts w:ascii="Arial" w:hAnsi="Arial" w:cs="Arial"/>
          <w:sz w:val="24"/>
          <w:szCs w:val="24"/>
        </w:rPr>
      </w:pPr>
    </w:p>
    <w:p w14:paraId="33581377"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14:paraId="54EF9DF0"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14:paraId="078AD4A3" w14:textId="77777777" w:rsidR="00D30A6E" w:rsidRPr="00B478F4" w:rsidRDefault="00D30A6E" w:rsidP="00D30A6E">
      <w:pPr>
        <w:pStyle w:val="2"/>
        <w:ind w:left="1368"/>
        <w:jc w:val="center"/>
        <w:rPr>
          <w:rFonts w:ascii="Arial" w:hAnsi="Arial" w:cs="Arial"/>
          <w:sz w:val="24"/>
          <w:szCs w:val="24"/>
        </w:rPr>
      </w:pPr>
    </w:p>
    <w:p w14:paraId="740C1986" w14:textId="77777777" w:rsidR="00900B77" w:rsidRPr="00373242" w:rsidRDefault="00D30A6E" w:rsidP="00B43ECE">
      <w:pPr>
        <w:jc w:val="center"/>
        <w:rPr>
          <w:rFonts w:ascii="Arial" w:hAnsi="Arial" w:cs="Arial"/>
          <w:b/>
          <w:sz w:val="24"/>
          <w:szCs w:val="24"/>
        </w:rPr>
      </w:pPr>
      <w:r>
        <w:rPr>
          <w:rFonts w:ascii="Arial" w:hAnsi="Arial" w:cs="Arial"/>
          <w:b/>
          <w:sz w:val="24"/>
          <w:szCs w:val="24"/>
        </w:rPr>
        <w:br w:type="page"/>
      </w:r>
    </w:p>
    <w:p w14:paraId="0F3C1F3F" w14:textId="77777777" w:rsidR="007D4E2A" w:rsidRPr="00373242" w:rsidRDefault="007D4E2A" w:rsidP="00B43ECE">
      <w:pPr>
        <w:jc w:val="center"/>
        <w:rPr>
          <w:rFonts w:ascii="Arial" w:hAnsi="Arial" w:cs="Arial"/>
          <w:b/>
          <w:sz w:val="24"/>
          <w:szCs w:val="24"/>
        </w:rPr>
      </w:pPr>
    </w:p>
    <w:p w14:paraId="10876737" w14:textId="77777777"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14:paraId="358F6CB7" w14:textId="77777777"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14:paraId="5A4A8A1C" w14:textId="77777777"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14:paraId="5E546DE2" w14:textId="77777777" w:rsidTr="003759D2">
        <w:trPr>
          <w:trHeight w:val="214"/>
          <w:tblHeader/>
        </w:trPr>
        <w:tc>
          <w:tcPr>
            <w:tcW w:w="10560" w:type="dxa"/>
            <w:shd w:val="clear" w:color="auto" w:fill="auto"/>
            <w:noWrap/>
            <w:vAlign w:val="bottom"/>
          </w:tcPr>
          <w:p w14:paraId="78A14802"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14:paraId="26320FE4" w14:textId="77777777" w:rsidTr="003759D2">
        <w:trPr>
          <w:trHeight w:val="231"/>
          <w:tblHeader/>
        </w:trPr>
        <w:tc>
          <w:tcPr>
            <w:tcW w:w="10560" w:type="dxa"/>
            <w:shd w:val="clear" w:color="auto" w:fill="auto"/>
            <w:noWrap/>
            <w:vAlign w:val="bottom"/>
          </w:tcPr>
          <w:p w14:paraId="68086C5D"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14:paraId="1750C286" w14:textId="77777777" w:rsidTr="003759D2">
        <w:trPr>
          <w:trHeight w:val="250"/>
          <w:tblHeader/>
        </w:trPr>
        <w:tc>
          <w:tcPr>
            <w:tcW w:w="10560" w:type="dxa"/>
            <w:shd w:val="clear" w:color="auto" w:fill="auto"/>
            <w:noWrap/>
            <w:vAlign w:val="bottom"/>
          </w:tcPr>
          <w:p w14:paraId="69986B14" w14:textId="77777777"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14:paraId="10434382" w14:textId="77777777"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14:paraId="3A99F2AC" w14:textId="77777777" w:rsidTr="005A462E">
        <w:trPr>
          <w:trHeight w:val="508"/>
        </w:trPr>
        <w:tc>
          <w:tcPr>
            <w:tcW w:w="1275" w:type="dxa"/>
            <w:shd w:val="clear" w:color="auto" w:fill="D9D9D9"/>
          </w:tcPr>
          <w:p w14:paraId="7F8187DF" w14:textId="77777777" w:rsidR="0057503B" w:rsidRPr="00537D66" w:rsidRDefault="0057503B" w:rsidP="005A462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27467850" w14:textId="77777777" w:rsidR="0057503B" w:rsidRPr="00537D66" w:rsidRDefault="0057503B" w:rsidP="005A462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55826A1B" w14:textId="77777777" w:rsidR="0057503B" w:rsidRPr="00537D66" w:rsidRDefault="0057503B" w:rsidP="005A462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072D6DDF" w14:textId="77777777" w:rsidR="0057503B" w:rsidRPr="00537D66" w:rsidRDefault="0057503B" w:rsidP="005A462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74DCB23D" w14:textId="77777777" w:rsidR="0057503B" w:rsidRPr="00537D66" w:rsidRDefault="0057503B" w:rsidP="005A462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51AED122" w14:textId="77777777" w:rsidR="0057503B" w:rsidRPr="00537D66" w:rsidRDefault="0057503B" w:rsidP="005A462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14:paraId="6BB9CC30" w14:textId="77777777" w:rsidTr="005A462E">
        <w:trPr>
          <w:trHeight w:val="167"/>
        </w:trPr>
        <w:tc>
          <w:tcPr>
            <w:tcW w:w="1275" w:type="dxa"/>
          </w:tcPr>
          <w:p w14:paraId="3EFF8AD9" w14:textId="77777777" w:rsidR="0057503B" w:rsidRPr="00537D66" w:rsidRDefault="0057503B" w:rsidP="005A462E">
            <w:pPr>
              <w:pStyle w:val="Sinespaciado"/>
              <w:jc w:val="both"/>
              <w:rPr>
                <w:rFonts w:ascii="Arial" w:eastAsia="Times New Roman" w:hAnsi="Arial" w:cs="Arial"/>
                <w:sz w:val="20"/>
                <w:szCs w:val="20"/>
              </w:rPr>
            </w:pPr>
          </w:p>
        </w:tc>
        <w:tc>
          <w:tcPr>
            <w:tcW w:w="2541" w:type="dxa"/>
            <w:shd w:val="clear" w:color="auto" w:fill="auto"/>
            <w:vAlign w:val="center"/>
          </w:tcPr>
          <w:p w14:paraId="6C7E82EB" w14:textId="77777777" w:rsidR="0057503B" w:rsidRPr="00537D66" w:rsidRDefault="0057503B" w:rsidP="005A462E">
            <w:pPr>
              <w:pStyle w:val="Sinespaciado"/>
              <w:jc w:val="both"/>
              <w:rPr>
                <w:rFonts w:ascii="Arial" w:eastAsia="Times New Roman" w:hAnsi="Arial" w:cs="Arial"/>
                <w:sz w:val="20"/>
                <w:szCs w:val="20"/>
              </w:rPr>
            </w:pPr>
          </w:p>
        </w:tc>
        <w:tc>
          <w:tcPr>
            <w:tcW w:w="1840" w:type="dxa"/>
            <w:shd w:val="clear" w:color="auto" w:fill="auto"/>
            <w:noWrap/>
            <w:vAlign w:val="center"/>
          </w:tcPr>
          <w:p w14:paraId="4C715447" w14:textId="77777777" w:rsidR="0057503B" w:rsidRPr="00537D66" w:rsidRDefault="0057503B" w:rsidP="005A462E">
            <w:pPr>
              <w:pStyle w:val="Sinespaciado"/>
              <w:jc w:val="both"/>
              <w:rPr>
                <w:rFonts w:ascii="Arial" w:eastAsia="Times New Roman" w:hAnsi="Arial" w:cs="Arial"/>
                <w:sz w:val="20"/>
                <w:szCs w:val="20"/>
                <w:lang w:val="en-US"/>
              </w:rPr>
            </w:pPr>
          </w:p>
        </w:tc>
        <w:tc>
          <w:tcPr>
            <w:tcW w:w="1696" w:type="dxa"/>
            <w:shd w:val="clear" w:color="auto" w:fill="auto"/>
            <w:vAlign w:val="center"/>
          </w:tcPr>
          <w:p w14:paraId="32BAF8A4" w14:textId="77777777" w:rsidR="0057503B" w:rsidRPr="00537D66" w:rsidRDefault="0057503B" w:rsidP="005A462E">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49E1850B" w14:textId="77777777" w:rsidR="0057503B" w:rsidRPr="00537D66" w:rsidRDefault="0057503B" w:rsidP="005A462E">
            <w:pPr>
              <w:pStyle w:val="Sinespaciado"/>
              <w:jc w:val="center"/>
              <w:rPr>
                <w:rFonts w:ascii="Arial" w:eastAsia="Times New Roman" w:hAnsi="Arial" w:cs="Arial"/>
                <w:sz w:val="20"/>
                <w:szCs w:val="20"/>
              </w:rPr>
            </w:pPr>
          </w:p>
        </w:tc>
      </w:tr>
      <w:tr w:rsidR="0057503B" w:rsidRPr="00537D66" w14:paraId="62D0A370" w14:textId="77777777" w:rsidTr="005A462E">
        <w:trPr>
          <w:trHeight w:val="158"/>
        </w:trPr>
        <w:tc>
          <w:tcPr>
            <w:tcW w:w="1275" w:type="dxa"/>
          </w:tcPr>
          <w:p w14:paraId="51DB3B6E" w14:textId="77777777" w:rsidR="0057503B" w:rsidRPr="00537D66" w:rsidRDefault="0057503B" w:rsidP="005A462E">
            <w:pPr>
              <w:pStyle w:val="Sinespaciado"/>
              <w:jc w:val="both"/>
              <w:rPr>
                <w:rFonts w:ascii="Arial" w:eastAsia="Times New Roman" w:hAnsi="Arial" w:cs="Arial"/>
                <w:sz w:val="20"/>
                <w:szCs w:val="20"/>
              </w:rPr>
            </w:pPr>
          </w:p>
        </w:tc>
        <w:tc>
          <w:tcPr>
            <w:tcW w:w="2541" w:type="dxa"/>
            <w:shd w:val="clear" w:color="auto" w:fill="auto"/>
            <w:vAlign w:val="bottom"/>
          </w:tcPr>
          <w:p w14:paraId="6283DDAD" w14:textId="77777777" w:rsidR="0057503B" w:rsidRPr="00537D66" w:rsidRDefault="0057503B" w:rsidP="005A462E">
            <w:pPr>
              <w:pStyle w:val="Sinespaciado"/>
              <w:jc w:val="both"/>
              <w:rPr>
                <w:rFonts w:ascii="Arial" w:eastAsia="Times New Roman" w:hAnsi="Arial" w:cs="Arial"/>
                <w:sz w:val="20"/>
                <w:szCs w:val="20"/>
              </w:rPr>
            </w:pPr>
          </w:p>
        </w:tc>
        <w:tc>
          <w:tcPr>
            <w:tcW w:w="1840" w:type="dxa"/>
            <w:shd w:val="clear" w:color="auto" w:fill="auto"/>
            <w:noWrap/>
            <w:vAlign w:val="center"/>
          </w:tcPr>
          <w:p w14:paraId="77DC1335" w14:textId="77777777" w:rsidR="0057503B" w:rsidRPr="00537D66" w:rsidRDefault="0057503B" w:rsidP="005A462E">
            <w:pPr>
              <w:pStyle w:val="Sinespaciado"/>
              <w:jc w:val="both"/>
              <w:rPr>
                <w:rFonts w:ascii="Arial" w:eastAsia="Times New Roman" w:hAnsi="Arial" w:cs="Arial"/>
                <w:sz w:val="20"/>
                <w:szCs w:val="20"/>
                <w:lang w:val="en-US"/>
              </w:rPr>
            </w:pPr>
          </w:p>
        </w:tc>
        <w:tc>
          <w:tcPr>
            <w:tcW w:w="1696" w:type="dxa"/>
            <w:shd w:val="clear" w:color="auto" w:fill="auto"/>
            <w:vAlign w:val="center"/>
          </w:tcPr>
          <w:p w14:paraId="50D9BE88" w14:textId="77777777" w:rsidR="0057503B" w:rsidRPr="00537D66" w:rsidRDefault="0057503B" w:rsidP="005A462E">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4C6F3EFF" w14:textId="77777777" w:rsidR="0057503B" w:rsidRPr="00537D66" w:rsidRDefault="0057503B" w:rsidP="005A462E">
            <w:pPr>
              <w:pStyle w:val="Sinespaciado"/>
              <w:jc w:val="center"/>
              <w:rPr>
                <w:rFonts w:ascii="Arial" w:eastAsia="Times New Roman" w:hAnsi="Arial" w:cs="Arial"/>
                <w:sz w:val="20"/>
                <w:szCs w:val="20"/>
              </w:rPr>
            </w:pPr>
          </w:p>
        </w:tc>
      </w:tr>
      <w:tr w:rsidR="0057503B" w:rsidRPr="00537D66" w14:paraId="302188E1" w14:textId="77777777" w:rsidTr="0057503B">
        <w:trPr>
          <w:trHeight w:val="431"/>
        </w:trPr>
        <w:tc>
          <w:tcPr>
            <w:tcW w:w="5656" w:type="dxa"/>
            <w:gridSpan w:val="3"/>
            <w:vMerge w:val="restart"/>
            <w:vAlign w:val="center"/>
          </w:tcPr>
          <w:p w14:paraId="791AE19E" w14:textId="77777777"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14:paraId="174E53C0" w14:textId="77777777" w:rsidR="0057503B" w:rsidRPr="00537D66" w:rsidRDefault="0057503B" w:rsidP="005A462E">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14:paraId="32EFAF36" w14:textId="77777777" w:rsidR="0057503B" w:rsidRPr="00537D66" w:rsidRDefault="0057503B" w:rsidP="005A462E">
            <w:pPr>
              <w:pStyle w:val="Sinespaciado"/>
              <w:jc w:val="center"/>
              <w:rPr>
                <w:rFonts w:ascii="Arial" w:eastAsia="Times New Roman" w:hAnsi="Arial" w:cs="Arial"/>
                <w:sz w:val="20"/>
                <w:szCs w:val="20"/>
              </w:rPr>
            </w:pPr>
          </w:p>
        </w:tc>
      </w:tr>
      <w:tr w:rsidR="0057503B" w:rsidRPr="00537D66" w14:paraId="302E27FD" w14:textId="77777777" w:rsidTr="005A462E">
        <w:trPr>
          <w:trHeight w:val="431"/>
        </w:trPr>
        <w:tc>
          <w:tcPr>
            <w:tcW w:w="5656" w:type="dxa"/>
            <w:gridSpan w:val="3"/>
            <w:vMerge/>
          </w:tcPr>
          <w:p w14:paraId="118CE68C" w14:textId="77777777" w:rsidR="0057503B" w:rsidRPr="00537D66" w:rsidRDefault="0057503B" w:rsidP="005A462E">
            <w:pPr>
              <w:pStyle w:val="Sinespaciado"/>
              <w:jc w:val="both"/>
              <w:rPr>
                <w:rFonts w:ascii="Arial" w:eastAsia="Times New Roman" w:hAnsi="Arial" w:cs="Arial"/>
                <w:sz w:val="20"/>
                <w:szCs w:val="20"/>
                <w:lang w:val="es-CL"/>
              </w:rPr>
            </w:pPr>
          </w:p>
        </w:tc>
        <w:tc>
          <w:tcPr>
            <w:tcW w:w="1696" w:type="dxa"/>
            <w:shd w:val="clear" w:color="auto" w:fill="auto"/>
            <w:vAlign w:val="center"/>
          </w:tcPr>
          <w:p w14:paraId="65755549" w14:textId="77777777" w:rsidR="0057503B" w:rsidRPr="00537D66" w:rsidRDefault="0057503B" w:rsidP="005A462E">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14:paraId="6155B5D9" w14:textId="77777777" w:rsidR="0057503B" w:rsidRPr="00537D66" w:rsidRDefault="0057503B" w:rsidP="005A462E">
            <w:pPr>
              <w:pStyle w:val="Sinespaciado"/>
              <w:jc w:val="center"/>
              <w:rPr>
                <w:rFonts w:ascii="Arial" w:eastAsia="Times New Roman" w:hAnsi="Arial" w:cs="Arial"/>
                <w:sz w:val="20"/>
                <w:szCs w:val="20"/>
              </w:rPr>
            </w:pPr>
          </w:p>
        </w:tc>
      </w:tr>
      <w:tr w:rsidR="0057503B" w:rsidRPr="00537D66" w14:paraId="4FF7C014" w14:textId="77777777" w:rsidTr="005A462E">
        <w:trPr>
          <w:trHeight w:val="431"/>
        </w:trPr>
        <w:tc>
          <w:tcPr>
            <w:tcW w:w="5656" w:type="dxa"/>
            <w:gridSpan w:val="3"/>
            <w:vMerge/>
          </w:tcPr>
          <w:p w14:paraId="75C0ECCC" w14:textId="77777777" w:rsidR="0057503B" w:rsidRPr="00537D66" w:rsidRDefault="0057503B" w:rsidP="005A462E">
            <w:pPr>
              <w:pStyle w:val="Sinespaciado"/>
              <w:jc w:val="both"/>
              <w:rPr>
                <w:rFonts w:ascii="Arial" w:eastAsia="Times New Roman" w:hAnsi="Arial" w:cs="Arial"/>
                <w:sz w:val="20"/>
                <w:szCs w:val="20"/>
                <w:lang w:val="es-CL"/>
              </w:rPr>
            </w:pPr>
          </w:p>
        </w:tc>
        <w:tc>
          <w:tcPr>
            <w:tcW w:w="1696" w:type="dxa"/>
            <w:shd w:val="clear" w:color="auto" w:fill="auto"/>
            <w:vAlign w:val="center"/>
          </w:tcPr>
          <w:p w14:paraId="054950CA" w14:textId="77777777" w:rsidR="0057503B" w:rsidRPr="00537D66" w:rsidRDefault="0057503B" w:rsidP="005A462E">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14:paraId="68AD0077" w14:textId="77777777" w:rsidR="0057503B" w:rsidRPr="00537D66" w:rsidRDefault="0057503B" w:rsidP="005A462E">
            <w:pPr>
              <w:pStyle w:val="Sinespaciado"/>
              <w:jc w:val="center"/>
              <w:rPr>
                <w:rFonts w:ascii="Arial" w:eastAsia="Times New Roman" w:hAnsi="Arial" w:cs="Arial"/>
                <w:sz w:val="20"/>
                <w:szCs w:val="20"/>
              </w:rPr>
            </w:pPr>
          </w:p>
        </w:tc>
      </w:tr>
    </w:tbl>
    <w:p w14:paraId="6E9099DA" w14:textId="77777777" w:rsidR="0057503B" w:rsidRDefault="0057503B" w:rsidP="009C79B8">
      <w:pPr>
        <w:jc w:val="center"/>
        <w:rPr>
          <w:rFonts w:ascii="Arial" w:hAnsi="Arial" w:cs="Arial"/>
          <w:sz w:val="24"/>
          <w:szCs w:val="24"/>
          <w:lang w:val="es-MX"/>
        </w:rPr>
      </w:pPr>
    </w:p>
    <w:p w14:paraId="3C6B3130" w14:textId="77777777" w:rsidR="0057503B" w:rsidRDefault="0057503B" w:rsidP="009C79B8">
      <w:pPr>
        <w:jc w:val="center"/>
        <w:rPr>
          <w:rFonts w:ascii="Arial" w:hAnsi="Arial" w:cs="Arial"/>
          <w:sz w:val="24"/>
          <w:szCs w:val="24"/>
          <w:lang w:val="es-MX"/>
        </w:rPr>
      </w:pPr>
    </w:p>
    <w:p w14:paraId="774AD4FA" w14:textId="77777777" w:rsidR="0057503B" w:rsidRPr="00373242" w:rsidRDefault="0057503B" w:rsidP="009C79B8">
      <w:pPr>
        <w:jc w:val="center"/>
        <w:rPr>
          <w:rFonts w:ascii="Arial" w:hAnsi="Arial" w:cs="Arial"/>
          <w:sz w:val="24"/>
          <w:szCs w:val="24"/>
          <w:lang w:val="es-MX"/>
        </w:rPr>
      </w:pPr>
    </w:p>
    <w:p w14:paraId="0CD97329" w14:textId="77777777" w:rsidR="009C79B8" w:rsidRPr="00373242" w:rsidRDefault="009C79B8" w:rsidP="009C79B8">
      <w:pPr>
        <w:rPr>
          <w:rFonts w:ascii="Arial" w:hAnsi="Arial" w:cs="Arial"/>
          <w:sz w:val="24"/>
          <w:szCs w:val="24"/>
          <w:lang w:val="es-MX"/>
        </w:rPr>
      </w:pPr>
    </w:p>
    <w:p w14:paraId="0D239496" w14:textId="77777777" w:rsidR="009C79B8" w:rsidRPr="00373242" w:rsidRDefault="009C79B8" w:rsidP="009C79B8">
      <w:pPr>
        <w:rPr>
          <w:rFonts w:ascii="Arial" w:hAnsi="Arial" w:cs="Arial"/>
          <w:vanish/>
          <w:sz w:val="24"/>
          <w:szCs w:val="24"/>
        </w:rPr>
      </w:pPr>
    </w:p>
    <w:p w14:paraId="2907E3CF" w14:textId="77777777" w:rsidR="009C79B8" w:rsidRPr="00373242" w:rsidRDefault="009C79B8" w:rsidP="009C79B8">
      <w:pPr>
        <w:pStyle w:val="Textoindependiente2"/>
        <w:ind w:left="-800"/>
        <w:jc w:val="both"/>
        <w:rPr>
          <w:rFonts w:ascii="Arial" w:hAnsi="Arial" w:cs="Arial"/>
          <w:sz w:val="24"/>
          <w:szCs w:val="24"/>
        </w:rPr>
      </w:pPr>
    </w:p>
    <w:p w14:paraId="2EBB4136" w14:textId="77777777"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14:paraId="60C17341" w14:textId="77777777"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14:paraId="786F7F1E" w14:textId="77777777" w:rsidR="009C79B8" w:rsidRPr="00373242" w:rsidRDefault="009C79B8" w:rsidP="009C79B8">
      <w:pPr>
        <w:jc w:val="center"/>
        <w:rPr>
          <w:rFonts w:ascii="Arial" w:hAnsi="Arial" w:cs="Arial"/>
          <w:b/>
          <w:sz w:val="24"/>
          <w:szCs w:val="24"/>
        </w:rPr>
      </w:pPr>
    </w:p>
    <w:p w14:paraId="686CA16D" w14:textId="77777777" w:rsidR="009C79B8" w:rsidRDefault="009C79B8" w:rsidP="009C79B8">
      <w:pPr>
        <w:pStyle w:val="2"/>
        <w:ind w:left="1368"/>
        <w:jc w:val="center"/>
        <w:rPr>
          <w:rFonts w:ascii="Arial" w:hAnsi="Arial" w:cs="Arial"/>
          <w:b/>
          <w:sz w:val="24"/>
          <w:szCs w:val="24"/>
          <w:lang w:val="es-MX"/>
        </w:rPr>
      </w:pPr>
    </w:p>
    <w:p w14:paraId="2A79B26F" w14:textId="77777777" w:rsidR="0057503B" w:rsidRDefault="0057503B" w:rsidP="009C79B8">
      <w:pPr>
        <w:pStyle w:val="2"/>
        <w:ind w:left="1368"/>
        <w:jc w:val="center"/>
        <w:rPr>
          <w:rFonts w:ascii="Arial" w:hAnsi="Arial" w:cs="Arial"/>
          <w:b/>
          <w:sz w:val="24"/>
          <w:szCs w:val="24"/>
          <w:lang w:val="es-MX"/>
        </w:rPr>
      </w:pPr>
    </w:p>
    <w:p w14:paraId="19BF0C04" w14:textId="77777777" w:rsidR="0057503B" w:rsidRDefault="0057503B" w:rsidP="009C79B8">
      <w:pPr>
        <w:pStyle w:val="2"/>
        <w:ind w:left="1368"/>
        <w:jc w:val="center"/>
        <w:rPr>
          <w:rFonts w:ascii="Arial" w:hAnsi="Arial" w:cs="Arial"/>
          <w:b/>
          <w:sz w:val="24"/>
          <w:szCs w:val="24"/>
          <w:lang w:val="es-MX"/>
        </w:rPr>
      </w:pPr>
    </w:p>
    <w:p w14:paraId="513CB810" w14:textId="77777777" w:rsidR="0057503B" w:rsidRPr="00373242" w:rsidRDefault="0057503B" w:rsidP="009C79B8">
      <w:pPr>
        <w:pStyle w:val="2"/>
        <w:ind w:left="1368"/>
        <w:jc w:val="center"/>
        <w:rPr>
          <w:rFonts w:ascii="Arial" w:hAnsi="Arial" w:cs="Arial"/>
          <w:sz w:val="24"/>
          <w:szCs w:val="24"/>
        </w:rPr>
      </w:pPr>
    </w:p>
    <w:p w14:paraId="216E2A03" w14:textId="77777777" w:rsidR="009C79B8" w:rsidRPr="00373242" w:rsidRDefault="009C79B8" w:rsidP="009C79B8">
      <w:pPr>
        <w:jc w:val="center"/>
        <w:rPr>
          <w:rFonts w:ascii="Arial" w:hAnsi="Arial" w:cs="Arial"/>
          <w:b/>
          <w:sz w:val="24"/>
          <w:szCs w:val="24"/>
        </w:rPr>
      </w:pPr>
    </w:p>
    <w:p w14:paraId="1A4E73A8" w14:textId="77777777"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4EB7C135" w14:textId="77777777"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14:paraId="7A7BEB89" w14:textId="77777777"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14:paraId="7F07EC70" w14:textId="77777777"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14:paraId="6E0686B0" w14:textId="77777777" w:rsidR="0030220F" w:rsidRPr="00373242" w:rsidRDefault="0030220F" w:rsidP="00B43ECE">
      <w:pPr>
        <w:jc w:val="center"/>
        <w:rPr>
          <w:rFonts w:ascii="Arial" w:hAnsi="Arial" w:cs="Arial"/>
          <w:b/>
          <w:sz w:val="24"/>
          <w:szCs w:val="24"/>
        </w:rPr>
      </w:pPr>
    </w:p>
    <w:p w14:paraId="0B69ED7A"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14:paraId="79C80535"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14:paraId="097CC2AF"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14:paraId="124573F1"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14:paraId="0D7D9927" w14:textId="77777777" w:rsidR="0030220F" w:rsidRPr="00373242" w:rsidRDefault="0030220F" w:rsidP="00B43ECE">
      <w:pPr>
        <w:ind w:left="567"/>
        <w:rPr>
          <w:rFonts w:ascii="Arial" w:hAnsi="Arial" w:cs="Arial"/>
          <w:sz w:val="24"/>
          <w:szCs w:val="24"/>
        </w:rPr>
      </w:pPr>
    </w:p>
    <w:p w14:paraId="26693447" w14:textId="77777777"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BF7D16" w:rsidRPr="00373242">
        <w:rPr>
          <w:rFonts w:ascii="Arial" w:hAnsi="Arial" w:cs="Arial"/>
          <w:szCs w:val="24"/>
        </w:rPr>
        <w:t>catálogo</w:t>
      </w:r>
      <w:r w:rsidRPr="00373242">
        <w:rPr>
          <w:rFonts w:ascii="Arial" w:hAnsi="Arial" w:cs="Arial"/>
          <w:szCs w:val="24"/>
        </w:rPr>
        <w:t xml:space="preserve"> de conceptos respectivo, de acuerdo a lo siguiente: </w:t>
      </w:r>
    </w:p>
    <w:p w14:paraId="2D0749BB" w14:textId="77777777"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14:paraId="0BA45EC8" w14:textId="77777777"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14:paraId="3BD4DBF3" w14:textId="77777777"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7006C314" w14:textId="77777777"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14:paraId="4E76D33F" w14:textId="77777777"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14:paraId="3F92F0D4" w14:textId="77777777"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BF7D16">
        <w:rPr>
          <w:rFonts w:ascii="Arial" w:hAnsi="Arial" w:cs="Arial"/>
          <w:sz w:val="24"/>
          <w:szCs w:val="24"/>
        </w:rPr>
        <w:t>2020</w:t>
      </w:r>
      <w:r w:rsidRPr="00373242">
        <w:rPr>
          <w:rFonts w:ascii="Arial" w:hAnsi="Arial" w:cs="Arial"/>
          <w:sz w:val="24"/>
          <w:szCs w:val="24"/>
        </w:rPr>
        <w:t>.</w:t>
      </w:r>
    </w:p>
    <w:p w14:paraId="032DBFCC" w14:textId="77777777" w:rsidR="0030220F" w:rsidRPr="00373242" w:rsidRDefault="0030220F" w:rsidP="00B43ECE">
      <w:pPr>
        <w:ind w:left="567"/>
        <w:jc w:val="center"/>
        <w:rPr>
          <w:rFonts w:ascii="Arial" w:hAnsi="Arial" w:cs="Arial"/>
          <w:sz w:val="24"/>
          <w:szCs w:val="24"/>
        </w:rPr>
      </w:pPr>
    </w:p>
    <w:p w14:paraId="0D23B33A" w14:textId="77777777"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14:paraId="2D9F81CE" w14:textId="77777777"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14:paraId="5B437C1D" w14:textId="77777777" w:rsidR="007252D7" w:rsidRPr="00373242" w:rsidRDefault="007252D7" w:rsidP="00B43ECE">
      <w:pPr>
        <w:jc w:val="center"/>
        <w:rPr>
          <w:rFonts w:ascii="Arial" w:hAnsi="Arial" w:cs="Arial"/>
          <w:b/>
          <w:sz w:val="24"/>
          <w:szCs w:val="24"/>
        </w:rPr>
      </w:pPr>
    </w:p>
    <w:p w14:paraId="46FD4FA5" w14:textId="77777777"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14:paraId="7EE54CB2" w14:textId="77777777" w:rsidR="007252D7" w:rsidRPr="00373242" w:rsidRDefault="007252D7" w:rsidP="00B43ECE">
      <w:pPr>
        <w:jc w:val="center"/>
        <w:rPr>
          <w:rFonts w:ascii="Arial" w:hAnsi="Arial" w:cs="Arial"/>
          <w:b/>
          <w:sz w:val="24"/>
          <w:szCs w:val="24"/>
        </w:rPr>
      </w:pPr>
    </w:p>
    <w:p w14:paraId="3DBC4E1D" w14:textId="77777777"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14:paraId="7C0D7557" w14:textId="77777777" w:rsidR="00651791" w:rsidRPr="00373242" w:rsidRDefault="00651791" w:rsidP="00B43ECE">
      <w:pPr>
        <w:jc w:val="right"/>
        <w:rPr>
          <w:rFonts w:ascii="Arial" w:hAnsi="Arial" w:cs="Arial"/>
          <w:sz w:val="24"/>
          <w:szCs w:val="24"/>
        </w:rPr>
      </w:pPr>
    </w:p>
    <w:p w14:paraId="2B5B7D66" w14:textId="77777777" w:rsidR="00EC6E3A" w:rsidRPr="00373242" w:rsidRDefault="00EC6E3A" w:rsidP="00B43ECE">
      <w:pPr>
        <w:jc w:val="right"/>
        <w:rPr>
          <w:rFonts w:ascii="Arial" w:hAnsi="Arial" w:cs="Arial"/>
          <w:sz w:val="24"/>
          <w:szCs w:val="24"/>
        </w:rPr>
      </w:pPr>
    </w:p>
    <w:p w14:paraId="6FE67005" w14:textId="77777777"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BF7D16">
        <w:rPr>
          <w:rFonts w:ascii="Arial" w:hAnsi="Arial" w:cs="Arial"/>
          <w:sz w:val="24"/>
          <w:szCs w:val="24"/>
        </w:rPr>
        <w:t>2020</w:t>
      </w:r>
      <w:r w:rsidRPr="00373242">
        <w:rPr>
          <w:rFonts w:ascii="Arial" w:hAnsi="Arial" w:cs="Arial"/>
          <w:sz w:val="24"/>
          <w:szCs w:val="24"/>
        </w:rPr>
        <w:t>.</w:t>
      </w:r>
    </w:p>
    <w:p w14:paraId="766451F8" w14:textId="77777777" w:rsidR="00651791" w:rsidRPr="00373242" w:rsidRDefault="00651791" w:rsidP="00B43ECE">
      <w:pPr>
        <w:ind w:left="-360"/>
        <w:jc w:val="center"/>
        <w:rPr>
          <w:rFonts w:ascii="Arial" w:hAnsi="Arial" w:cs="Arial"/>
          <w:sz w:val="24"/>
          <w:szCs w:val="24"/>
        </w:rPr>
      </w:pPr>
    </w:p>
    <w:p w14:paraId="01A99580" w14:textId="77777777" w:rsidR="00084548" w:rsidRPr="00373242" w:rsidRDefault="00084548" w:rsidP="00B43ECE">
      <w:pPr>
        <w:pStyle w:val="1"/>
        <w:jc w:val="both"/>
        <w:rPr>
          <w:rFonts w:ascii="Arial" w:hAnsi="Arial" w:cs="Arial"/>
          <w:b w:val="0"/>
          <w:sz w:val="24"/>
          <w:szCs w:val="24"/>
        </w:rPr>
      </w:pPr>
    </w:p>
    <w:p w14:paraId="61D91375" w14:textId="77777777" w:rsidR="00084548" w:rsidRPr="00373242" w:rsidRDefault="00084548" w:rsidP="00B43ECE">
      <w:pPr>
        <w:pStyle w:val="1"/>
        <w:jc w:val="both"/>
        <w:rPr>
          <w:rFonts w:ascii="Arial" w:hAnsi="Arial" w:cs="Arial"/>
          <w:b w:val="0"/>
          <w:sz w:val="24"/>
          <w:szCs w:val="24"/>
        </w:rPr>
      </w:pPr>
    </w:p>
    <w:p w14:paraId="5FCC660A" w14:textId="56323796"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la Licitación Pública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No.</w:t>
      </w:r>
      <w:r w:rsidR="000771D2">
        <w:rPr>
          <w:rFonts w:ascii="Arial" w:hAnsi="Arial" w:cs="Arial"/>
          <w:b w:val="0"/>
          <w:color w:val="000000"/>
          <w:sz w:val="24"/>
          <w:szCs w:val="24"/>
        </w:rPr>
        <w:t xml:space="preserve">OM-CESPM-019-2020 </w:t>
      </w:r>
      <w:r w:rsidRPr="00373242">
        <w:rPr>
          <w:rFonts w:ascii="Arial" w:hAnsi="Arial" w:cs="Arial"/>
          <w:b w:val="0"/>
          <w:sz w:val="24"/>
          <w:szCs w:val="24"/>
        </w:rPr>
        <w:t xml:space="preserve">se hace entrega formal de la proposición presentada por _________, que consta de UN sobre que contiene la Propuesta Económica de conformidad con lo siguiente:  </w:t>
      </w:r>
    </w:p>
    <w:p w14:paraId="3F738093" w14:textId="77777777" w:rsidR="00651791" w:rsidRPr="00373242" w:rsidRDefault="00651791" w:rsidP="00B43ECE">
      <w:pPr>
        <w:pStyle w:val="1"/>
        <w:ind w:left="426"/>
        <w:jc w:val="both"/>
        <w:rPr>
          <w:rFonts w:ascii="Arial" w:hAnsi="Arial" w:cs="Arial"/>
          <w:b w:val="0"/>
          <w:sz w:val="24"/>
          <w:szCs w:val="24"/>
        </w:rPr>
      </w:pPr>
    </w:p>
    <w:p w14:paraId="4D18534E"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3940B140"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01DCBCE5"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14:paraId="0C474C1A" w14:textId="77777777"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14:paraId="05CB66E6" w14:textId="77777777" w:rsidTr="00D30A6E">
        <w:tc>
          <w:tcPr>
            <w:tcW w:w="1418" w:type="dxa"/>
            <w:shd w:val="clear" w:color="auto" w:fill="D9D9D9"/>
          </w:tcPr>
          <w:p w14:paraId="263F29B0" w14:textId="77777777"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14:paraId="602EFDCC" w14:textId="77777777"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14:paraId="42D4F9DB" w14:textId="77777777" w:rsidTr="00D30A6E">
        <w:trPr>
          <w:trHeight w:val="372"/>
        </w:trPr>
        <w:tc>
          <w:tcPr>
            <w:tcW w:w="1418" w:type="dxa"/>
            <w:vAlign w:val="center"/>
          </w:tcPr>
          <w:p w14:paraId="67373103"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14:paraId="4B60276A"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14:paraId="020FAA6D" w14:textId="77777777" w:rsidTr="00D30A6E">
        <w:trPr>
          <w:trHeight w:val="551"/>
        </w:trPr>
        <w:tc>
          <w:tcPr>
            <w:tcW w:w="1418" w:type="dxa"/>
            <w:vAlign w:val="center"/>
          </w:tcPr>
          <w:p w14:paraId="7F82130F"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14:paraId="3C2211BF"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14:paraId="2E09C980" w14:textId="77777777" w:rsidR="007252D7" w:rsidRPr="00373242" w:rsidRDefault="007252D7" w:rsidP="00B43ECE">
      <w:pPr>
        <w:pStyle w:val="1"/>
        <w:jc w:val="both"/>
        <w:rPr>
          <w:rFonts w:ascii="Arial" w:hAnsi="Arial" w:cs="Arial"/>
          <w:b w:val="0"/>
          <w:color w:val="000000"/>
          <w:sz w:val="24"/>
          <w:szCs w:val="24"/>
        </w:rPr>
      </w:pPr>
    </w:p>
    <w:p w14:paraId="48840C4B"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0CD86D18"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65DDEF02"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0E270FE6"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0B999AD0" w14:textId="77777777" w:rsidR="00651791" w:rsidRPr="00373242" w:rsidRDefault="00651791" w:rsidP="00B43ECE">
      <w:pPr>
        <w:pStyle w:val="2"/>
        <w:ind w:left="0"/>
        <w:rPr>
          <w:rFonts w:ascii="Arial" w:hAnsi="Arial" w:cs="Arial"/>
          <w:sz w:val="24"/>
          <w:szCs w:val="24"/>
        </w:rPr>
      </w:pPr>
    </w:p>
    <w:p w14:paraId="1ED4D024" w14:textId="77777777"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6541BFDB" w14:textId="77777777"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14:paraId="266A190A"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4F4F5E5D" w14:textId="77777777" w:rsidR="00651791" w:rsidRPr="00373242" w:rsidRDefault="00651791" w:rsidP="00B43ECE">
      <w:pPr>
        <w:pStyle w:val="Textoindependiente2"/>
        <w:jc w:val="both"/>
        <w:rPr>
          <w:rFonts w:ascii="Arial" w:hAnsi="Arial" w:cs="Arial"/>
          <w:caps/>
          <w:sz w:val="24"/>
          <w:szCs w:val="24"/>
        </w:rPr>
      </w:pPr>
    </w:p>
    <w:p w14:paraId="32E3E56F" w14:textId="77777777"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1C617A" w14:textId="77777777" w:rsidR="00C85002" w:rsidRDefault="00C85002">
      <w:r>
        <w:separator/>
      </w:r>
    </w:p>
  </w:endnote>
  <w:endnote w:type="continuationSeparator" w:id="0">
    <w:p w14:paraId="2A304D14" w14:textId="77777777" w:rsidR="00C85002" w:rsidRDefault="00C85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ouvenir Lt BT">
    <w:altName w:val="Georgia"/>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AFFAB" w14:textId="77777777" w:rsidR="00C85002" w:rsidRDefault="00C8500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C85002" w:rsidRDefault="00C8500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DBE4F" w14:textId="77777777" w:rsidR="00C85002" w:rsidRDefault="00C85002"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5D45F4B" wp14:editId="4F58AD1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C86606"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2F0AAB3A" w14:textId="77777777" w:rsidR="00C85002" w:rsidRPr="00113CC4" w:rsidRDefault="00C8500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OM-CESPM-019-2020</w:t>
    </w:r>
  </w:p>
  <w:p w14:paraId="47579155" w14:textId="77777777" w:rsidR="00C85002" w:rsidRDefault="00C8500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66511">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66511">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14:paraId="056F4BBD" w14:textId="77777777" w:rsidR="00C85002" w:rsidRPr="00113CC4" w:rsidRDefault="00C8500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1C792A" w14:textId="77777777" w:rsidR="00C85002" w:rsidRDefault="00C85002">
      <w:r>
        <w:separator/>
      </w:r>
    </w:p>
  </w:footnote>
  <w:footnote w:type="continuationSeparator" w:id="0">
    <w:p w14:paraId="33DB1756" w14:textId="77777777" w:rsidR="00C85002" w:rsidRDefault="00C850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1E528" w14:textId="77777777" w:rsidR="00C85002" w:rsidRPr="000E6C34" w:rsidRDefault="00C85002" w:rsidP="00727738">
    <w:pPr>
      <w:jc w:val="center"/>
      <w:rPr>
        <w:rFonts w:ascii="Arial" w:hAnsi="Arial" w:cs="Arial"/>
      </w:rPr>
    </w:pPr>
    <w:r>
      <w:rPr>
        <w:noProof/>
        <w:lang w:val="es-ES" w:eastAsia="es-ES"/>
      </w:rPr>
      <w:drawing>
        <wp:anchor distT="0" distB="0" distL="114300" distR="114300" simplePos="0" relativeHeight="251661824" behindDoc="0" locked="0" layoutInCell="1" allowOverlap="1" wp14:anchorId="2FCED3E4" wp14:editId="2CA3A47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1CE99D36" wp14:editId="4940DFA2">
          <wp:simplePos x="0" y="0"/>
          <wp:positionH relativeFrom="column">
            <wp:posOffset>-142875</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1C0E51C" w14:textId="77777777" w:rsidR="00C85002" w:rsidRPr="000E6C34" w:rsidRDefault="00C85002" w:rsidP="00727738">
    <w:pPr>
      <w:jc w:val="center"/>
      <w:rPr>
        <w:rFonts w:ascii="Arial" w:hAnsi="Arial" w:cs="Arial"/>
      </w:rPr>
    </w:pPr>
    <w:r>
      <w:rPr>
        <w:rFonts w:ascii="Arial" w:hAnsi="Arial" w:cs="Arial"/>
      </w:rPr>
      <w:t>COMITÉ DE ADQUISICIONES, ARRENDAMIENTOS Y SERVICIOS DE OFICIALIA MAYOR DE GOBIERNO DEL ESTADO DE BAJA CALIFORNIA</w:t>
    </w:r>
  </w:p>
  <w:p w14:paraId="302211C7" w14:textId="77777777" w:rsidR="00C85002" w:rsidRPr="00050FAB" w:rsidRDefault="00C85002" w:rsidP="00727738">
    <w:pPr>
      <w:pStyle w:val="1"/>
      <w:ind w:right="-142"/>
      <w:jc w:val="center"/>
      <w:outlineLvl w:val="0"/>
      <w:rPr>
        <w:rFonts w:ascii="Arial" w:hAnsi="Arial" w:cs="Arial"/>
        <w:sz w:val="22"/>
        <w:szCs w:val="22"/>
        <w:lang w:val="es-MX"/>
      </w:rPr>
    </w:pPr>
  </w:p>
  <w:p w14:paraId="2610D862" w14:textId="77777777" w:rsidR="00C85002" w:rsidRPr="00727738" w:rsidRDefault="00C85002"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58D01A79" wp14:editId="42947EE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BD7D0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174F2"/>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4547"/>
    <w:rsid w:val="00084548"/>
    <w:rsid w:val="000870A4"/>
    <w:rsid w:val="00087C37"/>
    <w:rsid w:val="00090CDA"/>
    <w:rsid w:val="000911E6"/>
    <w:rsid w:val="00091392"/>
    <w:rsid w:val="00092523"/>
    <w:rsid w:val="00092851"/>
    <w:rsid w:val="0009459B"/>
    <w:rsid w:val="00094F87"/>
    <w:rsid w:val="000A059C"/>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4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46BA"/>
    <w:rsid w:val="00180C88"/>
    <w:rsid w:val="001824D7"/>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22AD"/>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1B1A"/>
    <w:rsid w:val="002E369C"/>
    <w:rsid w:val="002E39BA"/>
    <w:rsid w:val="002E62D1"/>
    <w:rsid w:val="002E6D01"/>
    <w:rsid w:val="002F18F0"/>
    <w:rsid w:val="0030008F"/>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462E"/>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4E2A"/>
    <w:rsid w:val="007D5769"/>
    <w:rsid w:val="007D620D"/>
    <w:rsid w:val="007D671D"/>
    <w:rsid w:val="007D6959"/>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2973"/>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00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068B"/>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4522"/>
    <w:rsid w:val="00F150AE"/>
    <w:rsid w:val="00F20FE1"/>
    <w:rsid w:val="00F220EB"/>
    <w:rsid w:val="00F24B97"/>
    <w:rsid w:val="00F262C5"/>
    <w:rsid w:val="00F265BC"/>
    <w:rsid w:val="00F268D8"/>
    <w:rsid w:val="00F279A4"/>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12289"/>
    <o:shapelayout v:ext="edit">
      <o:idmap v:ext="edit" data="1"/>
    </o:shapelayout>
  </w:shapeDefaults>
  <w:decimalSymbol w:val="."/>
  <w:listSeparator w:val=","/>
  <w14:docId w14:val="0BAFC911"/>
  <w15:chartTrackingRefBased/>
  <w15:docId w15:val="{204EF62E-1A0F-4966-B5ED-F77D32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TtuloCar"/>
    <w:qFormat/>
    <w:pPr>
      <w:jc w:val="center"/>
    </w:pPr>
    <w:rPr>
      <w:b/>
      <w:sz w:val="36"/>
    </w:rPr>
  </w:style>
  <w:style w:type="character" w:customStyle="1" w:styleId="TtuloCar">
    <w:name w:val="Título Car"/>
    <w:link w:val="Ttulo"/>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qFormat/>
    <w:rsid w:val="00D90E96"/>
    <w:pPr>
      <w:ind w:left="708"/>
    </w:pPr>
  </w:style>
  <w:style w:type="paragraph" w:styleId="Puesto">
    <w:name w:val="Title"/>
    <w:basedOn w:val="Normal"/>
    <w:link w:val="PuestoCar"/>
    <w:qFormat/>
    <w:rsid w:val="00313399"/>
    <w:pPr>
      <w:jc w:val="center"/>
    </w:pPr>
    <w:rPr>
      <w:b/>
      <w:sz w:val="36"/>
    </w:rPr>
  </w:style>
  <w:style w:type="character" w:customStyle="1" w:styleId="PuestoCar">
    <w:name w:val="Puesto Car"/>
    <w:basedOn w:val="Fuentedeprrafopredeter"/>
    <w:link w:val="Puesto"/>
    <w:rsid w:val="00313399"/>
    <w:rPr>
      <w:b/>
      <w:sz w:val="36"/>
      <w:lang w:val="es-ES_tradnl" w:eastAsia="en-US"/>
    </w:rPr>
  </w:style>
  <w:style w:type="paragraph" w:styleId="Descripcin">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ruvalcaba@cespm.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5ACBB-E72C-450A-8B0B-9C292FDD1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44</Pages>
  <Words>11997</Words>
  <Characters>67374</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Grecia Tamayo</cp:lastModifiedBy>
  <cp:revision>10</cp:revision>
  <cp:lastPrinted>2011-07-18T18:21:00Z</cp:lastPrinted>
  <dcterms:created xsi:type="dcterms:W3CDTF">2020-01-21T19:56:00Z</dcterms:created>
  <dcterms:modified xsi:type="dcterms:W3CDTF">2020-01-24T19:15:00Z</dcterms:modified>
</cp:coreProperties>
</file>